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550F" w14:textId="3DD31266" w:rsidR="004A0763" w:rsidRPr="00E63A31" w:rsidRDefault="004A0763" w:rsidP="004A0763">
      <w:pPr>
        <w:tabs>
          <w:tab w:val="left" w:pos="7290"/>
        </w:tabs>
        <w:spacing w:before="120"/>
        <w:ind w:left="-180"/>
        <w:jc w:val="center"/>
        <w:rPr>
          <w:rFonts w:ascii="Century Gothic" w:hAnsi="Century Gothic" w:cs="Arial"/>
        </w:rPr>
      </w:pPr>
      <w:bookmarkStart w:id="0" w:name="_Toc69215754"/>
      <w:bookmarkStart w:id="1" w:name="_Toc69729065"/>
      <w:r w:rsidRPr="00E63A31">
        <w:rPr>
          <w:rFonts w:ascii="Century Gothic" w:hAnsi="Century Gothic"/>
          <w:noProof/>
          <w:color w:val="1F497D"/>
          <w:lang w:val="es-ES_tradnl" w:eastAsia="es-ES_tradnl"/>
        </w:rPr>
        <w:drawing>
          <wp:inline distT="0" distB="0" distL="0" distR="0" wp14:anchorId="5C160FA4" wp14:editId="5562F5B2">
            <wp:extent cx="666750" cy="666750"/>
            <wp:effectExtent l="0" t="0" r="0" b="0"/>
            <wp:docPr id="2" name="Imagen 2" descr="Imagen que contiene 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1465" w14:textId="43A77FD9" w:rsidR="004A0763" w:rsidRDefault="004A0763" w:rsidP="004A0763">
      <w:pPr>
        <w:pStyle w:val="Ttulo1"/>
        <w:rPr>
          <w:rFonts w:cs="Century Gothic"/>
          <w:noProof/>
          <w:sz w:val="20"/>
          <w:szCs w:val="20"/>
          <w:u w:val="none"/>
        </w:rPr>
      </w:pPr>
    </w:p>
    <w:p w14:paraId="16F66800" w14:textId="77777777" w:rsidR="004A0763" w:rsidRDefault="004A0763" w:rsidP="004A0763">
      <w:pPr>
        <w:pStyle w:val="Ttulo1"/>
        <w:ind w:left="432"/>
        <w:jc w:val="both"/>
      </w:pPr>
      <w:r>
        <w:t>Validación de Estudios Educación Básica y Educación Media para</w:t>
      </w:r>
    </w:p>
    <w:p w14:paraId="0BE0857F" w14:textId="060073FD" w:rsidR="004A0763" w:rsidRDefault="004A0763" w:rsidP="004A0763">
      <w:pPr>
        <w:pStyle w:val="Ttulo1"/>
        <w:ind w:left="432"/>
        <w:jc w:val="both"/>
        <w:rPr>
          <w:rFonts w:cs="Century Gothic"/>
          <w:noProof/>
          <w:sz w:val="20"/>
          <w:szCs w:val="20"/>
          <w:u w:val="none"/>
        </w:rPr>
      </w:pPr>
      <w:r>
        <w:t>personas Menores de 18 años</w:t>
      </w:r>
    </w:p>
    <w:p w14:paraId="55E33498" w14:textId="77777777" w:rsidR="004A0763" w:rsidRDefault="004A0763" w:rsidP="004A0763">
      <w:pPr>
        <w:pStyle w:val="Ttulo1"/>
        <w:rPr>
          <w:rFonts w:cs="Century Gothic"/>
          <w:noProof/>
          <w:sz w:val="20"/>
          <w:szCs w:val="20"/>
          <w:u w:val="none"/>
        </w:rPr>
      </w:pPr>
    </w:p>
    <w:p w14:paraId="21DD9A6D" w14:textId="5A6E55EC" w:rsidR="004A0763" w:rsidRPr="004A0763" w:rsidRDefault="004A0763" w:rsidP="004A0763">
      <w:pPr>
        <w:pStyle w:val="Ttulo1"/>
        <w:rPr>
          <w:rFonts w:cs="Century Gothic"/>
          <w:noProof/>
          <w:sz w:val="20"/>
          <w:szCs w:val="20"/>
          <w:u w:val="none"/>
        </w:rPr>
      </w:pPr>
      <w:r w:rsidRPr="004A0763">
        <w:rPr>
          <w:rFonts w:cs="Century Gothic"/>
          <w:noProof/>
          <w:sz w:val="20"/>
          <w:szCs w:val="20"/>
          <w:u w:val="none"/>
        </w:rPr>
        <w:t>Formato De Ficha De Solicitud De Recorrección</w:t>
      </w:r>
      <w:bookmarkEnd w:id="0"/>
      <w:bookmarkEnd w:id="1"/>
    </w:p>
    <w:p w14:paraId="4D79FD8C" w14:textId="77777777" w:rsidR="004A0763" w:rsidRDefault="004A0763" w:rsidP="004A0763">
      <w:pPr>
        <w:pStyle w:val="Subttulo"/>
        <w:ind w:left="-426"/>
        <w:jc w:val="center"/>
        <w:outlineLvl w:val="0"/>
        <w:rPr>
          <w:rFonts w:ascii="Century Gothic" w:eastAsia="Century Gothic" w:hAnsi="Century Gothic" w:cs="Century Gothic"/>
          <w:b/>
          <w:noProof/>
          <w:color w:val="auto"/>
          <w:spacing w:val="0"/>
          <w:sz w:val="20"/>
          <w:szCs w:val="20"/>
        </w:rPr>
      </w:pPr>
    </w:p>
    <w:tbl>
      <w:tblPr>
        <w:tblW w:w="4423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3814"/>
      </w:tblGrid>
      <w:tr w:rsidR="004A0763" w14:paraId="22385C30" w14:textId="77777777" w:rsidTr="005C0571">
        <w:trPr>
          <w:trHeight w:val="10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D0D0D"/>
            <w:vAlign w:val="center"/>
            <w:hideMark/>
          </w:tcPr>
          <w:p w14:paraId="5C00B54E" w14:textId="77777777" w:rsidR="004A0763" w:rsidRDefault="004A0763" w:rsidP="005C0571">
            <w:pPr>
              <w:spacing w:line="256" w:lineRule="auto"/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es-ES"/>
              </w:rPr>
            </w:pPr>
            <w:r>
              <w:rPr>
                <w:rFonts w:ascii="Century Gothic" w:eastAsia="Century Gothic" w:hAnsi="Century Gothic" w:cs="Century Gothic"/>
                <w:noProof/>
                <w:sz w:val="20"/>
                <w:szCs w:val="20"/>
                <w:lang w:val="es-ES"/>
              </w:rPr>
              <w:t>El proceso de recorrección consiste en que un grupo de especialistas de cada asignatura realiza nuevamente la corrección de su prueba, la cual podrá mantener o modificar su nota informada (en menor o mayor nota)</w:t>
            </w:r>
          </w:p>
        </w:tc>
      </w:tr>
      <w:tr w:rsidR="004A0763" w14:paraId="7AC3F981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551A9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Indicar fecha de la solicitud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B164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4E341271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7C233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Región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ED94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4B14C04E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646C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 xml:space="preserve">Rut 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683D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3F9D4A44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497F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Nombres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9330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38DDA2B6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6E487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9D002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04A70EB4" w14:textId="77777777" w:rsidTr="005C0571">
        <w:trPr>
          <w:trHeight w:val="567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EC9F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54B3" w14:textId="77777777" w:rsidR="004A0763" w:rsidRDefault="004A0763" w:rsidP="005C0571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5AA9C379" w14:textId="77777777" w:rsidTr="005C0571">
        <w:trPr>
          <w:trHeight w:val="1266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C14C" w14:textId="77777777" w:rsidR="004A0763" w:rsidRDefault="004A0763" w:rsidP="004A0763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Indicar período en que fue examinado/a</w:t>
            </w: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3309" w14:textId="77777777" w:rsidR="004A0763" w:rsidRDefault="004A0763" w:rsidP="005C0571">
            <w:pP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0763" w14:paraId="063AE77F" w14:textId="77777777" w:rsidTr="005C0571">
        <w:trPr>
          <w:trHeight w:val="1271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CE5AE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Nivel Educativo</w:t>
            </w: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br/>
              <w:t>(la información debe ser la misma que la señalada en la autorización disponible en SNEC)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0D32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0763" w14:paraId="074AC84A" w14:textId="77777777" w:rsidTr="005C0571">
        <w:trPr>
          <w:trHeight w:val="991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CAF" w14:textId="77777777" w:rsidR="004A0763" w:rsidRDefault="004A0763" w:rsidP="004A0763">
            <w:pPr>
              <w:spacing w:line="256" w:lineRule="auto"/>
              <w:ind w:left="75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Asignatura (s) que necesita sea (n) re corregida (s)</w:t>
            </w: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br/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07C3B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4A0763" w14:paraId="0C05ABC7" w14:textId="77777777" w:rsidTr="005C0571">
        <w:trPr>
          <w:trHeight w:val="1531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8517" w14:textId="77777777" w:rsidR="004A0763" w:rsidRDefault="004A0763" w:rsidP="004A0763">
            <w:pPr>
              <w:spacing w:line="256" w:lineRule="auto"/>
              <w:jc w:val="both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t>Fundamente brevemente las razones de esta solicitud de recorrección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A4C4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  <w:tr w:rsidR="004A0763" w14:paraId="6630BAC9" w14:textId="77777777" w:rsidTr="005C0571">
        <w:trPr>
          <w:trHeight w:val="1531"/>
          <w:jc w:val="center"/>
        </w:trPr>
        <w:tc>
          <w:tcPr>
            <w:tcW w:w="2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AA17" w14:textId="77777777" w:rsidR="004A0763" w:rsidRDefault="004A0763" w:rsidP="004A0763">
            <w:pPr>
              <w:spacing w:line="256" w:lineRule="auto"/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/>
                <w:sz w:val="20"/>
                <w:szCs w:val="20"/>
                <w:lang w:val="es-ES" w:eastAsia="es-ES"/>
              </w:rPr>
              <w:lastRenderedPageBreak/>
              <w:t>Firma del solicitante</w:t>
            </w:r>
          </w:p>
        </w:tc>
        <w:tc>
          <w:tcPr>
            <w:tcW w:w="2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9020D" w14:textId="77777777" w:rsidR="004A0763" w:rsidRDefault="004A0763" w:rsidP="005C0571">
            <w:pPr>
              <w:spacing w:line="256" w:lineRule="auto"/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</w:tr>
    </w:tbl>
    <w:p w14:paraId="767A99D7" w14:textId="77777777" w:rsidR="004A0763" w:rsidRDefault="004A0763" w:rsidP="004A0763">
      <w:pPr>
        <w:pStyle w:val="Prrafodelista"/>
        <w:tabs>
          <w:tab w:val="left" w:pos="3368"/>
        </w:tabs>
        <w:ind w:left="750"/>
        <w:rPr>
          <w:rFonts w:ascii="Century Gothic" w:hAnsi="Century Gothic"/>
          <w:noProof/>
          <w:sz w:val="20"/>
          <w:szCs w:val="20"/>
        </w:rPr>
      </w:pPr>
    </w:p>
    <w:p w14:paraId="3793D81C" w14:textId="77777777" w:rsidR="009A22A0" w:rsidRDefault="009A22A0"/>
    <w:sectPr w:rsidR="009A22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63"/>
    <w:rsid w:val="001D1075"/>
    <w:rsid w:val="004A0763"/>
    <w:rsid w:val="009A22A0"/>
    <w:rsid w:val="00A3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9199C"/>
  <w15:chartTrackingRefBased/>
  <w15:docId w15:val="{1481D7A0-6C33-45DD-A040-24E335D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0763"/>
    <w:pPr>
      <w:widowControl w:val="0"/>
      <w:spacing w:after="0" w:line="240" w:lineRule="auto"/>
    </w:pPr>
    <w:rPr>
      <w:lang w:val="es-CL"/>
    </w:rPr>
  </w:style>
  <w:style w:type="paragraph" w:styleId="Ttulo1">
    <w:name w:val="heading 1"/>
    <w:basedOn w:val="Normal"/>
    <w:link w:val="Ttulo1Car"/>
    <w:uiPriority w:val="9"/>
    <w:qFormat/>
    <w:rsid w:val="004A0763"/>
    <w:pPr>
      <w:ind w:left="534" w:hanging="432"/>
      <w:outlineLvl w:val="0"/>
    </w:pPr>
    <w:rPr>
      <w:rFonts w:ascii="Century Gothic" w:eastAsia="Century Gothic" w:hAnsi="Century Gothic" w:cs="Times New Roman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0763"/>
    <w:rPr>
      <w:rFonts w:ascii="Century Gothic" w:eastAsia="Century Gothic" w:hAnsi="Century Gothic" w:cs="Times New Roman"/>
      <w:b/>
      <w:bCs/>
      <w:sz w:val="24"/>
      <w:szCs w:val="24"/>
      <w:u w:val="single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4A0763"/>
    <w:pPr>
      <w:widowControl/>
      <w:spacing w:after="160"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A0763"/>
    <w:rPr>
      <w:rFonts w:eastAsiaTheme="minorEastAsia"/>
      <w:color w:val="5A5A5A" w:themeColor="text1" w:themeTint="A5"/>
      <w:spacing w:val="15"/>
      <w:lang w:val="es-CL"/>
    </w:rPr>
  </w:style>
  <w:style w:type="paragraph" w:styleId="Prrafodelista">
    <w:name w:val="List Paragraph"/>
    <w:basedOn w:val="Normal"/>
    <w:uiPriority w:val="34"/>
    <w:qFormat/>
    <w:rsid w:val="004A0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Francisca Gonzalez Cerda</dc:creator>
  <cp:keywords/>
  <dc:description/>
  <cp:lastModifiedBy>Maria Francisca Gonzalez Cerda</cp:lastModifiedBy>
  <cp:revision>1</cp:revision>
  <dcterms:created xsi:type="dcterms:W3CDTF">2021-11-10T14:51:00Z</dcterms:created>
  <dcterms:modified xsi:type="dcterms:W3CDTF">2021-11-10T14:57:00Z</dcterms:modified>
</cp:coreProperties>
</file>