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21EE" w14:textId="10E07BF5" w:rsidR="00367415" w:rsidRDefault="00BD3D85" w:rsidP="00BD3D85">
      <w:pPr>
        <w:shd w:val="clear" w:color="auto" w:fill="DAE9F7" w:themeFill="text2" w:themeFillTint="1A"/>
        <w:spacing w:after="0" w:line="259" w:lineRule="auto"/>
        <w:ind w:left="10" w:right="251" w:hanging="10"/>
        <w:jc w:val="center"/>
      </w:pPr>
      <w:r>
        <w:rPr>
          <w:color w:val="0E57C4"/>
          <w:sz w:val="32"/>
          <w:shd w:val="clear" w:color="auto" w:fill="DAE9F7" w:themeFill="text2" w:themeFillTint="1A"/>
        </w:rPr>
        <w:t xml:space="preserve"> PREGUNTAS FRECUENTES  202</w:t>
      </w:r>
      <w:r w:rsidR="004B7A47">
        <w:rPr>
          <w:color w:val="0E57C4"/>
          <w:sz w:val="32"/>
          <w:shd w:val="clear" w:color="auto" w:fill="DAE9F7" w:themeFill="text2" w:themeFillTint="1A"/>
        </w:rPr>
        <w:t>5</w:t>
      </w:r>
      <w:r>
        <w:rPr>
          <w:color w:val="0E57C4"/>
          <w:sz w:val="32"/>
          <w:shd w:val="clear" w:color="auto" w:fill="DAE9F7" w:themeFill="text2" w:themeFillTint="1A"/>
        </w:rPr>
        <w:t xml:space="preserve"> </w:t>
      </w:r>
    </w:p>
    <w:p w14:paraId="14256F9F" w14:textId="77777777" w:rsidR="00367415" w:rsidRDefault="005912D9">
      <w:pPr>
        <w:spacing w:after="176" w:line="259" w:lineRule="auto"/>
      </w:pPr>
      <w:r>
        <w:rPr>
          <w:sz w:val="23"/>
        </w:rPr>
        <w:t xml:space="preserve"> </w:t>
      </w:r>
    </w:p>
    <w:p w14:paraId="150707E4" w14:textId="77777777" w:rsidR="002369F2" w:rsidRDefault="005912D9" w:rsidP="002369F2">
      <w:pPr>
        <w:spacing w:beforeAutospacing="1" w:after="0" w:line="348" w:lineRule="auto"/>
        <w:ind w:left="2897" w:right="91" w:hanging="2897"/>
        <w:jc w:val="center"/>
        <w:rPr>
          <w:color w:val="0E57C4"/>
          <w:sz w:val="28"/>
        </w:rPr>
      </w:pPr>
      <w:r>
        <w:rPr>
          <w:rFonts w:ascii="Calibri" w:eastAsia="Calibri" w:hAnsi="Calibri" w:cs="Calibri"/>
          <w:color w:val="0E57C4"/>
          <w:sz w:val="28"/>
        </w:rPr>
        <w:t>Plan Nacional de Alfabetización “Contigo Aprendo”</w:t>
      </w:r>
      <w:r>
        <w:rPr>
          <w:color w:val="0E57C4"/>
          <w:sz w:val="28"/>
        </w:rPr>
        <w:t xml:space="preserve"> </w:t>
      </w:r>
    </w:p>
    <w:p w14:paraId="7B37D72A" w14:textId="2D07885C" w:rsidR="00367415" w:rsidRDefault="005912D9" w:rsidP="002369F2">
      <w:pPr>
        <w:spacing w:before="0" w:after="120" w:line="348" w:lineRule="auto"/>
        <w:ind w:left="2897" w:right="91" w:hanging="2897"/>
        <w:jc w:val="center"/>
      </w:pPr>
      <w:r>
        <w:rPr>
          <w:color w:val="0E57C4"/>
          <w:sz w:val="28"/>
        </w:rPr>
        <w:t>Ministerio de Educación</w:t>
      </w:r>
    </w:p>
    <w:p w14:paraId="28464D23" w14:textId="77777777" w:rsidR="00367415" w:rsidRPr="00BD3D85" w:rsidRDefault="005912D9">
      <w:pPr>
        <w:spacing w:after="411" w:line="259" w:lineRule="auto"/>
        <w:rPr>
          <w:sz w:val="16"/>
          <w:szCs w:val="16"/>
        </w:rPr>
      </w:pPr>
      <w:r w:rsidRPr="00BD3D85">
        <w:rPr>
          <w:szCs w:val="16"/>
        </w:rPr>
        <w:t xml:space="preserve"> </w:t>
      </w:r>
    </w:p>
    <w:p w14:paraId="1F27EC48" w14:textId="77777777" w:rsidR="00000477" w:rsidRDefault="005912D9" w:rsidP="00BD3D85">
      <w:pPr>
        <w:shd w:val="clear" w:color="auto" w:fill="DAE9F7" w:themeFill="text2" w:themeFillTint="1A"/>
        <w:spacing w:after="0" w:line="259" w:lineRule="auto"/>
        <w:ind w:left="10" w:right="251" w:hanging="10"/>
        <w:jc w:val="center"/>
        <w:rPr>
          <w:color w:val="0E57C4"/>
          <w:sz w:val="32"/>
          <w:shd w:val="clear" w:color="auto" w:fill="DAE9F7" w:themeFill="text2" w:themeFillTint="1A"/>
        </w:rPr>
      </w:pPr>
      <w:r w:rsidRPr="00BD3D85">
        <w:rPr>
          <w:color w:val="0E57C4"/>
          <w:sz w:val="32"/>
          <w:shd w:val="clear" w:color="auto" w:fill="DAE9F7" w:themeFill="text2" w:themeFillTint="1A"/>
        </w:rPr>
        <w:t xml:space="preserve">INFORMACIÓN PARA </w:t>
      </w:r>
      <w:r w:rsidR="00000477">
        <w:rPr>
          <w:color w:val="0E57C4"/>
          <w:sz w:val="32"/>
          <w:shd w:val="clear" w:color="auto" w:fill="DAE9F7" w:themeFill="text2" w:themeFillTint="1A"/>
        </w:rPr>
        <w:t>QUIENES DESEAN INSCRIBIRSE</w:t>
      </w:r>
    </w:p>
    <w:p w14:paraId="2C09FA54" w14:textId="787E44F2" w:rsidR="00367415" w:rsidRPr="00BD3D85" w:rsidRDefault="00000477" w:rsidP="00BD3D85">
      <w:pPr>
        <w:shd w:val="clear" w:color="auto" w:fill="DAE9F7" w:themeFill="text2" w:themeFillTint="1A"/>
        <w:spacing w:after="0" w:line="259" w:lineRule="auto"/>
        <w:ind w:left="10" w:right="251" w:hanging="10"/>
        <w:jc w:val="center"/>
        <w:rPr>
          <w:color w:val="0E57C4"/>
          <w:sz w:val="32"/>
          <w:shd w:val="clear" w:color="auto" w:fill="DAE9F7" w:themeFill="text2" w:themeFillTint="1A"/>
        </w:rPr>
      </w:pPr>
      <w:r>
        <w:rPr>
          <w:color w:val="0E57C4"/>
          <w:sz w:val="32"/>
          <w:shd w:val="clear" w:color="auto" w:fill="DAE9F7" w:themeFill="text2" w:themeFillTint="1A"/>
        </w:rPr>
        <w:t xml:space="preserve"> COMO </w:t>
      </w:r>
      <w:r w:rsidR="005912D9" w:rsidRPr="00BD3D85">
        <w:rPr>
          <w:color w:val="0E57C4"/>
          <w:sz w:val="32"/>
          <w:shd w:val="clear" w:color="auto" w:fill="DAE9F7" w:themeFill="text2" w:themeFillTint="1A"/>
        </w:rPr>
        <w:t xml:space="preserve">ESTUDIANTES </w:t>
      </w:r>
    </w:p>
    <w:p w14:paraId="15D52E5A" w14:textId="77777777" w:rsidR="00367415" w:rsidRPr="00483D30" w:rsidRDefault="005912D9">
      <w:pPr>
        <w:spacing w:after="217" w:line="259" w:lineRule="auto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2E5FF143" w14:textId="77777777" w:rsidR="00367415" w:rsidRPr="00483D30" w:rsidRDefault="005912D9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¿Qué es el Plan nacional </w:t>
      </w:r>
      <w:r w:rsidRPr="00483D30">
        <w:rPr>
          <w:rFonts w:ascii="Calibri" w:eastAsia="Calibri" w:hAnsi="Calibri" w:cs="Calibri"/>
          <w:color w:val="0E57C4"/>
          <w:sz w:val="22"/>
          <w:szCs w:val="22"/>
        </w:rPr>
        <w:t>de alfabetización “Contigo Aprendo”?</w:t>
      </w:r>
      <w:r w:rsidRPr="00483D30">
        <w:rPr>
          <w:rFonts w:ascii="Calibri" w:hAnsi="Calibri" w:cs="Calibri"/>
          <w:color w:val="0E57C4"/>
          <w:sz w:val="22"/>
          <w:szCs w:val="22"/>
        </w:rPr>
        <w:t xml:space="preserve"> </w:t>
      </w:r>
    </w:p>
    <w:p w14:paraId="31B76484" w14:textId="77777777" w:rsidR="00367415" w:rsidRPr="00483D30" w:rsidRDefault="005912D9">
      <w:pPr>
        <w:spacing w:after="122"/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Es una iniciativa de inclusión educativa y social desarrollada por el Ministerio de Educación. </w:t>
      </w:r>
    </w:p>
    <w:p w14:paraId="6397F93D" w14:textId="77777777" w:rsidR="00367415" w:rsidRPr="00483D30" w:rsidRDefault="005912D9">
      <w:pPr>
        <w:spacing w:after="120"/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El objetivo del Plan es que las personas logren aprendizajes relacionados con la lectura, escritura y matemáticas y desarrollen habilidades que les permitan certificar 4° año básico al finalizar el año. </w:t>
      </w:r>
    </w:p>
    <w:p w14:paraId="58417878" w14:textId="77777777" w:rsidR="00367415" w:rsidRPr="00483D30" w:rsidRDefault="005912D9">
      <w:pPr>
        <w:spacing w:after="101"/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El estudio se realiza en pequeños grupos, compartiendo experiencias entre estudiantes y guiados por un monitor o monitora de alfabetización. </w:t>
      </w:r>
    </w:p>
    <w:p w14:paraId="62B76F3B" w14:textId="77777777" w:rsidR="00367415" w:rsidRPr="00483D30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323309E5" w14:textId="77777777" w:rsidR="00367415" w:rsidRPr="00483D30" w:rsidRDefault="005912D9">
      <w:pPr>
        <w:numPr>
          <w:ilvl w:val="0"/>
          <w:numId w:val="1"/>
        </w:numPr>
        <w:spacing w:after="8" w:line="249" w:lineRule="auto"/>
        <w:ind w:right="424" w:hanging="502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¿En qué regiones de Chile se realiza el Plan de alfabetización </w:t>
      </w:r>
      <w:r w:rsidRPr="00483D30">
        <w:rPr>
          <w:rFonts w:ascii="Calibri" w:eastAsia="Calibri" w:hAnsi="Calibri" w:cs="Calibri"/>
          <w:color w:val="0E57C4"/>
          <w:sz w:val="22"/>
          <w:szCs w:val="22"/>
        </w:rPr>
        <w:t>“Contigo Aprendo”?</w:t>
      </w:r>
      <w:r w:rsidRPr="00483D30">
        <w:rPr>
          <w:rFonts w:ascii="Calibri" w:hAnsi="Calibri" w:cs="Calibri"/>
          <w:color w:val="0E57C4"/>
          <w:sz w:val="22"/>
          <w:szCs w:val="22"/>
        </w:rPr>
        <w:t xml:space="preserve"> </w:t>
      </w:r>
    </w:p>
    <w:p w14:paraId="6B0F5966" w14:textId="74BD23E1" w:rsidR="00367415" w:rsidRPr="00483D30" w:rsidRDefault="005912D9">
      <w:pPr>
        <w:spacing w:after="113"/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El Plan de alfabetización se realiza en tod</w:t>
      </w:r>
      <w:r w:rsidR="00064562">
        <w:rPr>
          <w:rFonts w:ascii="Calibri" w:hAnsi="Calibri" w:cs="Calibri"/>
          <w:sz w:val="22"/>
          <w:szCs w:val="22"/>
        </w:rPr>
        <w:t>as</w:t>
      </w:r>
      <w:r w:rsidRPr="00483D30">
        <w:rPr>
          <w:rFonts w:ascii="Calibri" w:hAnsi="Calibri" w:cs="Calibri"/>
          <w:sz w:val="22"/>
          <w:szCs w:val="22"/>
        </w:rPr>
        <w:t xml:space="preserve"> </w:t>
      </w:r>
      <w:r w:rsidR="00064562">
        <w:rPr>
          <w:rFonts w:ascii="Calibri" w:hAnsi="Calibri" w:cs="Calibri"/>
          <w:sz w:val="22"/>
          <w:szCs w:val="22"/>
        </w:rPr>
        <w:t>las regiones d</w:t>
      </w:r>
      <w:r w:rsidRPr="00483D30">
        <w:rPr>
          <w:rFonts w:ascii="Calibri" w:hAnsi="Calibri" w:cs="Calibri"/>
          <w:sz w:val="22"/>
          <w:szCs w:val="22"/>
        </w:rPr>
        <w:t>el país</w:t>
      </w:r>
      <w:r w:rsidR="004B7A47">
        <w:rPr>
          <w:rFonts w:ascii="Calibri" w:hAnsi="Calibri" w:cs="Calibri"/>
          <w:sz w:val="22"/>
          <w:szCs w:val="22"/>
        </w:rPr>
        <w:t xml:space="preserve">. </w:t>
      </w:r>
    </w:p>
    <w:p w14:paraId="46E59BA2" w14:textId="77777777" w:rsidR="00367415" w:rsidRPr="00483D30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7190802C" w14:textId="77777777" w:rsidR="00367415" w:rsidRPr="00483D30" w:rsidRDefault="005912D9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hAnsi="Calibri" w:cs="Calibri"/>
          <w:sz w:val="22"/>
          <w:szCs w:val="22"/>
        </w:rPr>
      </w:pPr>
      <w:r w:rsidRPr="00483D30">
        <w:rPr>
          <w:rFonts w:ascii="Calibri" w:eastAsia="Calibri" w:hAnsi="Calibri" w:cs="Calibri"/>
          <w:color w:val="0E57C4"/>
          <w:sz w:val="22"/>
          <w:szCs w:val="22"/>
        </w:rPr>
        <w:t>¿Quiénes pueden ser estudiantes de “Contigo Aprendo”?</w:t>
      </w:r>
      <w:r w:rsidRPr="00483D30">
        <w:rPr>
          <w:rFonts w:ascii="Calibri" w:hAnsi="Calibri" w:cs="Calibri"/>
          <w:color w:val="0E57C4"/>
          <w:sz w:val="22"/>
          <w:szCs w:val="22"/>
        </w:rPr>
        <w:t xml:space="preserve"> </w:t>
      </w:r>
    </w:p>
    <w:p w14:paraId="4F920E85" w14:textId="77777777" w:rsidR="00367415" w:rsidRPr="00483D30" w:rsidRDefault="005912D9">
      <w:pPr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Todas las personas, chilenas o extranjeras, mayores de 15 años que se encuentran en alguna de las siguientes situaciones: </w:t>
      </w:r>
    </w:p>
    <w:p w14:paraId="3143EBF2" w14:textId="77777777" w:rsidR="00367415" w:rsidRPr="00483D30" w:rsidRDefault="005912D9">
      <w:pPr>
        <w:numPr>
          <w:ilvl w:val="0"/>
          <w:numId w:val="2"/>
        </w:numPr>
        <w:spacing w:after="146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No asistió a la escuela.  </w:t>
      </w:r>
    </w:p>
    <w:p w14:paraId="15BF5E69" w14:textId="77777777" w:rsidR="00367415" w:rsidRPr="00483D30" w:rsidRDefault="005912D9">
      <w:pPr>
        <w:numPr>
          <w:ilvl w:val="0"/>
          <w:numId w:val="2"/>
        </w:numPr>
        <w:spacing w:after="143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No sabe leer y/o escribir, o lo olvidó. </w:t>
      </w:r>
    </w:p>
    <w:p w14:paraId="69959E29" w14:textId="77777777" w:rsidR="00367415" w:rsidRPr="00483D30" w:rsidRDefault="005912D9">
      <w:pPr>
        <w:numPr>
          <w:ilvl w:val="0"/>
          <w:numId w:val="2"/>
        </w:numPr>
        <w:spacing w:after="146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Sabe leer y escribir, pero no certificó el 4° año de educación básica. </w:t>
      </w:r>
    </w:p>
    <w:p w14:paraId="2BE177B1" w14:textId="0D1E8580" w:rsidR="00367415" w:rsidRPr="00483D30" w:rsidRDefault="005912D9">
      <w:pPr>
        <w:numPr>
          <w:ilvl w:val="0"/>
          <w:numId w:val="2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personas provenientes de países no hispano hablantes, pero con conocimiento básico del español, pueden participar si reúnen los requisitos antes mencionados. Sin embargo, es necesario precisar </w:t>
      </w:r>
      <w:r w:rsidRPr="00483D30">
        <w:rPr>
          <w:rFonts w:ascii="Calibri" w:eastAsia="Calibri" w:hAnsi="Calibri" w:cs="Calibri"/>
          <w:sz w:val="22"/>
          <w:szCs w:val="22"/>
        </w:rPr>
        <w:t xml:space="preserve">que “Contigo Aprendo” no es un curso de </w:t>
      </w:r>
      <w:r w:rsidRPr="00483D30">
        <w:rPr>
          <w:rFonts w:ascii="Calibri" w:hAnsi="Calibri" w:cs="Calibri"/>
          <w:sz w:val="22"/>
          <w:szCs w:val="22"/>
        </w:rPr>
        <w:t xml:space="preserve">enseñanza de español, sino un curso de lenguaje y matemática con el que se puede certificar el 4° año básico y proseguir estudios.  </w:t>
      </w:r>
    </w:p>
    <w:p w14:paraId="03B99141" w14:textId="77777777" w:rsidR="00367415" w:rsidRPr="00483D30" w:rsidRDefault="005912D9">
      <w:pPr>
        <w:numPr>
          <w:ilvl w:val="0"/>
          <w:numId w:val="2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Otras situaciones de escolaridad deben consultarse dirigiendo un correo electrónico a la persona Encargada del Plan de alfabetización en la región. (consulte el listado al final de este documento)  </w:t>
      </w:r>
    </w:p>
    <w:p w14:paraId="010616D3" w14:textId="77777777" w:rsidR="00367415" w:rsidRPr="00483D30" w:rsidRDefault="005912D9">
      <w:pPr>
        <w:numPr>
          <w:ilvl w:val="0"/>
          <w:numId w:val="2"/>
        </w:numPr>
        <w:spacing w:after="123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lastRenderedPageBreak/>
        <w:t xml:space="preserve">Para formalizar su inscripción las personas deberán presentar la cédula de identidad para chilenos o extranjeros. Los ciudadanos extranjeros que se encuentran realizado su trámite migratorio y no poseen aun cédula de identidad, podrán inscribirse gestionando el Identificador Provisorio Educacional (IPE) que otorga Mineduc.  </w:t>
      </w:r>
    </w:p>
    <w:p w14:paraId="61A65692" w14:textId="1030B9A6" w:rsidR="00367415" w:rsidRPr="00483D30" w:rsidRDefault="00367415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4554088A" w14:textId="06DACA09" w:rsidR="00367415" w:rsidRPr="00CC6255" w:rsidRDefault="005912D9" w:rsidP="00CC6255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eastAsia="Calibri" w:hAnsi="Calibri" w:cs="Calibri"/>
          <w:color w:val="0E57C4"/>
          <w:sz w:val="22"/>
          <w:szCs w:val="22"/>
        </w:rPr>
      </w:pPr>
      <w:r w:rsidRPr="00CC6255">
        <w:rPr>
          <w:rFonts w:ascii="Calibri" w:eastAsia="Calibri" w:hAnsi="Calibri" w:cs="Calibri"/>
          <w:color w:val="0E57C4"/>
          <w:sz w:val="22"/>
          <w:szCs w:val="22"/>
        </w:rPr>
        <w:t xml:space="preserve">¿Dónde y cómo inscribirse en el Plan? </w:t>
      </w:r>
    </w:p>
    <w:p w14:paraId="442616F9" w14:textId="7CC9BBF4" w:rsidR="00BD3D85" w:rsidRPr="00483D30" w:rsidRDefault="00BD3D85" w:rsidP="00F64363">
      <w:pPr>
        <w:numPr>
          <w:ilvl w:val="0"/>
          <w:numId w:val="3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 inscripción de estudiantes se realiza completando el Formulario de inscripción de estudiantes que puede obtenerse en el sitio web </w:t>
      </w:r>
      <w:hyperlink r:id="rId8" w:history="1">
        <w:r w:rsidRPr="00483D30">
          <w:rPr>
            <w:rStyle w:val="Hipervnculo"/>
            <w:rFonts w:ascii="Calibri" w:hAnsi="Calibri" w:cs="Calibri"/>
            <w:b/>
            <w:bCs/>
            <w:color w:val="4C94D8" w:themeColor="text2" w:themeTint="80"/>
            <w:sz w:val="22"/>
            <w:szCs w:val="22"/>
          </w:rPr>
          <w:t>https://epja.mineduc.cl/</w:t>
        </w:r>
      </w:hyperlink>
      <w:hyperlink r:id="rId9">
        <w:r w:rsidRPr="00483D30">
          <w:rPr>
            <w:rFonts w:ascii="Calibri" w:hAnsi="Calibri" w:cs="Calibri"/>
            <w:sz w:val="22"/>
            <w:szCs w:val="22"/>
          </w:rPr>
          <w:t xml:space="preserve"> </w:t>
        </w:r>
      </w:hyperlink>
    </w:p>
    <w:p w14:paraId="619451E5" w14:textId="24411690" w:rsidR="00367415" w:rsidRPr="00483D30" w:rsidRDefault="005912D9" w:rsidP="00F64363">
      <w:pPr>
        <w:numPr>
          <w:ilvl w:val="0"/>
          <w:numId w:val="3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Una vez completo el formulario, debe enviarse como archivo adjunto al correo electrónico de la persona Encargada del Plan de alfabetización en la región del estudiante. (el listado </w:t>
      </w:r>
      <w:r w:rsidR="008D24B2">
        <w:rPr>
          <w:rFonts w:ascii="Calibri" w:hAnsi="Calibri" w:cs="Calibri"/>
          <w:sz w:val="22"/>
          <w:szCs w:val="22"/>
        </w:rPr>
        <w:t xml:space="preserve">de las encargadas y encargados del Plan de alfabetización se encuentra </w:t>
      </w:r>
      <w:r w:rsidRPr="00483D30">
        <w:rPr>
          <w:rFonts w:ascii="Calibri" w:hAnsi="Calibri" w:cs="Calibri"/>
          <w:sz w:val="22"/>
          <w:szCs w:val="22"/>
        </w:rPr>
        <w:t xml:space="preserve">al final de este documento)  </w:t>
      </w:r>
    </w:p>
    <w:p w14:paraId="1216A3A6" w14:textId="77777777" w:rsidR="00367415" w:rsidRPr="00483D30" w:rsidRDefault="005912D9" w:rsidP="00F64363">
      <w:pPr>
        <w:numPr>
          <w:ilvl w:val="0"/>
          <w:numId w:val="3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 inscripción de estudiantes también es realizada de manera presencial por monitores o monitoras que trabajan en algunos sectores de las comunas del país. </w:t>
      </w:r>
    </w:p>
    <w:p w14:paraId="0990C889" w14:textId="5531A612" w:rsidR="00367415" w:rsidRPr="00483D30" w:rsidRDefault="005912D9" w:rsidP="00F64363">
      <w:pPr>
        <w:numPr>
          <w:ilvl w:val="0"/>
          <w:numId w:val="3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El formulario también puede completarse presencialmente</w:t>
      </w:r>
      <w:r w:rsidR="00BD3D85" w:rsidRPr="00483D30">
        <w:rPr>
          <w:rFonts w:ascii="Calibri" w:hAnsi="Calibri" w:cs="Calibri"/>
          <w:sz w:val="22"/>
          <w:szCs w:val="22"/>
        </w:rPr>
        <w:t>.</w:t>
      </w:r>
      <w:r w:rsidRPr="00483D30">
        <w:rPr>
          <w:rFonts w:ascii="Calibri" w:hAnsi="Calibri" w:cs="Calibri"/>
          <w:sz w:val="22"/>
          <w:szCs w:val="22"/>
        </w:rPr>
        <w:t xml:space="preserve"> asistiendo a una oficina de atención ciudadana de Ayuda Mineduc, en la Secretaría Regional Ministerial o en el Departamento Provincial de Educación. </w:t>
      </w:r>
    </w:p>
    <w:p w14:paraId="1269F036" w14:textId="1417753B" w:rsidR="00367415" w:rsidRPr="00483D30" w:rsidRDefault="005912D9" w:rsidP="00F64363">
      <w:pPr>
        <w:numPr>
          <w:ilvl w:val="0"/>
          <w:numId w:val="3"/>
        </w:numPr>
        <w:spacing w:after="121"/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El período de inscripción para estudiantes es a partir del mes de marzo y hasta </w:t>
      </w:r>
      <w:r w:rsidR="00054B4A">
        <w:rPr>
          <w:rFonts w:ascii="Calibri" w:hAnsi="Calibri" w:cs="Calibri"/>
          <w:sz w:val="22"/>
          <w:szCs w:val="22"/>
        </w:rPr>
        <w:t xml:space="preserve">15 de mayo </w:t>
      </w:r>
      <w:r w:rsidRPr="00483D30">
        <w:rPr>
          <w:rFonts w:ascii="Calibri" w:hAnsi="Calibri" w:cs="Calibri"/>
          <w:sz w:val="22"/>
          <w:szCs w:val="22"/>
        </w:rPr>
        <w:t>de 202</w:t>
      </w:r>
      <w:r w:rsidR="004B7A47">
        <w:rPr>
          <w:rFonts w:ascii="Calibri" w:hAnsi="Calibri" w:cs="Calibri"/>
          <w:sz w:val="22"/>
          <w:szCs w:val="22"/>
        </w:rPr>
        <w:t>5</w:t>
      </w:r>
      <w:r w:rsidRPr="00483D30">
        <w:rPr>
          <w:rFonts w:ascii="Calibri" w:hAnsi="Calibri" w:cs="Calibri"/>
          <w:sz w:val="22"/>
          <w:szCs w:val="22"/>
        </w:rPr>
        <w:t>.</w:t>
      </w:r>
    </w:p>
    <w:p w14:paraId="05310330" w14:textId="77777777" w:rsidR="00367415" w:rsidRPr="00483D30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44540B6C" w14:textId="12856C6D" w:rsidR="00367415" w:rsidRPr="00CC6255" w:rsidRDefault="005912D9" w:rsidP="00CC6255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eastAsia="Calibri" w:hAnsi="Calibri" w:cs="Calibri"/>
          <w:color w:val="0E57C4"/>
          <w:sz w:val="22"/>
          <w:szCs w:val="22"/>
        </w:rPr>
      </w:pPr>
      <w:r w:rsidRPr="00CC6255">
        <w:rPr>
          <w:rFonts w:ascii="Calibri" w:eastAsia="Calibri" w:hAnsi="Calibri" w:cs="Calibri"/>
          <w:color w:val="0E57C4"/>
          <w:sz w:val="22"/>
          <w:szCs w:val="22"/>
        </w:rPr>
        <w:t xml:space="preserve">¿Dónde se realizan las clases? </w:t>
      </w:r>
    </w:p>
    <w:p w14:paraId="674716E8" w14:textId="1BA0B214" w:rsidR="00367415" w:rsidRPr="00483D30" w:rsidRDefault="005912D9" w:rsidP="00F64363">
      <w:pPr>
        <w:numPr>
          <w:ilvl w:val="0"/>
          <w:numId w:val="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clases se realizan en locales escolares, parroquiales o vecinales que cuentan con espacio y condiciones que permiten acoger a grupos de entre 6 y 10 personas. </w:t>
      </w:r>
      <w:r w:rsidR="00260DF8">
        <w:rPr>
          <w:rFonts w:ascii="Calibri" w:hAnsi="Calibri" w:cs="Calibri"/>
          <w:sz w:val="22"/>
          <w:szCs w:val="22"/>
        </w:rPr>
        <w:t xml:space="preserve">Estos espacios pueden ser </w:t>
      </w:r>
      <w:r w:rsidR="00A85BB7">
        <w:rPr>
          <w:rFonts w:ascii="Calibri" w:hAnsi="Calibri" w:cs="Calibri"/>
          <w:sz w:val="22"/>
          <w:szCs w:val="22"/>
        </w:rPr>
        <w:t>b</w:t>
      </w:r>
      <w:r w:rsidR="00260DF8">
        <w:rPr>
          <w:rFonts w:ascii="Calibri" w:hAnsi="Calibri" w:cs="Calibri"/>
          <w:sz w:val="22"/>
          <w:szCs w:val="22"/>
        </w:rPr>
        <w:t>ibliotec</w:t>
      </w:r>
      <w:r w:rsidR="00A85BB7">
        <w:rPr>
          <w:rFonts w:ascii="Calibri" w:hAnsi="Calibri" w:cs="Calibri"/>
          <w:sz w:val="22"/>
          <w:szCs w:val="22"/>
        </w:rPr>
        <w:t>a</w:t>
      </w:r>
      <w:r w:rsidR="00260DF8">
        <w:rPr>
          <w:rFonts w:ascii="Calibri" w:hAnsi="Calibri" w:cs="Calibri"/>
          <w:sz w:val="22"/>
          <w:szCs w:val="22"/>
        </w:rPr>
        <w:t xml:space="preserve">s, </w:t>
      </w:r>
      <w:r w:rsidR="00A85BB7">
        <w:rPr>
          <w:rFonts w:ascii="Calibri" w:hAnsi="Calibri" w:cs="Calibri"/>
          <w:sz w:val="22"/>
          <w:szCs w:val="22"/>
        </w:rPr>
        <w:t>s</w:t>
      </w:r>
      <w:r w:rsidR="00260DF8">
        <w:rPr>
          <w:rFonts w:ascii="Calibri" w:hAnsi="Calibri" w:cs="Calibri"/>
          <w:sz w:val="22"/>
          <w:szCs w:val="22"/>
        </w:rPr>
        <w:t>edes vecinales</w:t>
      </w:r>
      <w:r w:rsidR="00A85BB7">
        <w:rPr>
          <w:rFonts w:ascii="Calibri" w:hAnsi="Calibri" w:cs="Calibri"/>
          <w:sz w:val="22"/>
          <w:szCs w:val="22"/>
        </w:rPr>
        <w:t xml:space="preserve"> o comunitarias, parroquias, establecimientos educacionales, entre otros.</w:t>
      </w:r>
    </w:p>
    <w:p w14:paraId="2D46B8F8" w14:textId="77777777" w:rsidR="00367415" w:rsidRPr="00483D30" w:rsidRDefault="005912D9" w:rsidP="00F64363">
      <w:pPr>
        <w:numPr>
          <w:ilvl w:val="0"/>
          <w:numId w:val="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sedes de clase se eligen entre los locales disponibles que están cercanos al domicilio de las personas que desean estudiar.  </w:t>
      </w:r>
    </w:p>
    <w:p w14:paraId="0D32D126" w14:textId="77777777" w:rsidR="00367415" w:rsidRDefault="005912D9" w:rsidP="00F64363">
      <w:pPr>
        <w:numPr>
          <w:ilvl w:val="0"/>
          <w:numId w:val="4"/>
        </w:numPr>
        <w:spacing w:after="201"/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Los lugares en donde hay sedes del Plan de alfabetización varían de año en año. A partir de mediados de abril se puede consultar en Secreduc sobre las comunas en las que hay sedes del Plan de alfabetización. </w:t>
      </w:r>
    </w:p>
    <w:p w14:paraId="67F47EE9" w14:textId="77777777" w:rsidR="00EA4804" w:rsidRPr="00483D30" w:rsidRDefault="00EA4804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718E441E" w14:textId="239D4B12" w:rsidR="00367415" w:rsidRPr="00CC6255" w:rsidRDefault="005912D9" w:rsidP="00CC6255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eastAsia="Calibri" w:hAnsi="Calibri" w:cs="Calibri"/>
          <w:color w:val="0E57C4"/>
          <w:sz w:val="22"/>
          <w:szCs w:val="22"/>
        </w:rPr>
      </w:pPr>
      <w:r w:rsidRPr="00CC6255">
        <w:rPr>
          <w:rFonts w:ascii="Calibri" w:eastAsia="Calibri" w:hAnsi="Calibri" w:cs="Calibri"/>
          <w:color w:val="0E57C4"/>
          <w:sz w:val="22"/>
          <w:szCs w:val="22"/>
        </w:rPr>
        <w:t xml:space="preserve">Quiénes realizan las clases? </w:t>
      </w:r>
    </w:p>
    <w:p w14:paraId="79D81E44" w14:textId="77777777" w:rsidR="00367415" w:rsidRPr="00483D30" w:rsidRDefault="005912D9" w:rsidP="00613850">
      <w:pPr>
        <w:numPr>
          <w:ilvl w:val="0"/>
          <w:numId w:val="5"/>
        </w:numPr>
        <w:ind w:left="540" w:hanging="54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clases las realizan monitores y monitoras de alfabetización. Estas personas son seleccionadas, capacitadas y supervisadas por el Ministerio de Educación. </w:t>
      </w:r>
    </w:p>
    <w:p w14:paraId="730E2224" w14:textId="2264B91E" w:rsidR="00367415" w:rsidRDefault="005912D9" w:rsidP="00613850">
      <w:pPr>
        <w:numPr>
          <w:ilvl w:val="0"/>
          <w:numId w:val="5"/>
        </w:numPr>
        <w:ind w:left="540" w:hanging="54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Las monitoras y monitores son estudiantes universitarios, docentes en ejercicio o jubilados, profesionales, técnicos o personas que ejercen un oficio.</w:t>
      </w:r>
    </w:p>
    <w:p w14:paraId="1D519636" w14:textId="77777777" w:rsidR="00EA4804" w:rsidRPr="00483D30" w:rsidRDefault="00EA4804" w:rsidP="00EA4804">
      <w:pPr>
        <w:ind w:left="540"/>
        <w:rPr>
          <w:rFonts w:ascii="Calibri" w:hAnsi="Calibri" w:cs="Calibri"/>
          <w:sz w:val="22"/>
          <w:szCs w:val="22"/>
        </w:rPr>
      </w:pPr>
    </w:p>
    <w:p w14:paraId="0040C0A2" w14:textId="741D285A" w:rsidR="00367415" w:rsidRPr="00CC6255" w:rsidRDefault="005912D9" w:rsidP="00CC6255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eastAsia="Calibri" w:hAnsi="Calibri" w:cs="Calibri"/>
          <w:color w:val="0E57C4"/>
          <w:sz w:val="22"/>
          <w:szCs w:val="22"/>
        </w:rPr>
      </w:pPr>
      <w:r w:rsidRPr="00CC6255">
        <w:rPr>
          <w:rFonts w:ascii="Calibri" w:eastAsia="Calibri" w:hAnsi="Calibri" w:cs="Calibri"/>
          <w:color w:val="0E57C4"/>
          <w:sz w:val="22"/>
          <w:szCs w:val="22"/>
        </w:rPr>
        <w:t xml:space="preserve">¿Qué características tienen las clases del Plan de alfabetización? </w:t>
      </w:r>
    </w:p>
    <w:p w14:paraId="4F2ABC93" w14:textId="275609E8" w:rsidR="00367415" w:rsidRPr="00483D30" w:rsidRDefault="005912D9">
      <w:pPr>
        <w:numPr>
          <w:ilvl w:val="0"/>
          <w:numId w:val="6"/>
        </w:numPr>
        <w:spacing w:after="145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clases son personalizadas. </w:t>
      </w:r>
      <w:r w:rsidR="00EA0306">
        <w:rPr>
          <w:rFonts w:ascii="Calibri" w:hAnsi="Calibri" w:cs="Calibri"/>
          <w:sz w:val="22"/>
          <w:szCs w:val="22"/>
        </w:rPr>
        <w:t>S</w:t>
      </w:r>
      <w:r w:rsidRPr="00483D30">
        <w:rPr>
          <w:rFonts w:ascii="Calibri" w:hAnsi="Calibri" w:cs="Calibri"/>
          <w:sz w:val="22"/>
          <w:szCs w:val="22"/>
        </w:rPr>
        <w:t xml:space="preserve">e trabaja en grupos de 6 a 8 personas. </w:t>
      </w:r>
    </w:p>
    <w:p w14:paraId="3591364F" w14:textId="77777777" w:rsidR="00367415" w:rsidRPr="00483D30" w:rsidRDefault="005912D9">
      <w:pPr>
        <w:numPr>
          <w:ilvl w:val="0"/>
          <w:numId w:val="6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Se utilizan textos de estudio especialmente elaborados para el trabajo educativo con personas adultas. </w:t>
      </w:r>
    </w:p>
    <w:p w14:paraId="1EDD53EF" w14:textId="77777777" w:rsidR="00367415" w:rsidRPr="00483D30" w:rsidRDefault="005912D9">
      <w:pPr>
        <w:numPr>
          <w:ilvl w:val="0"/>
          <w:numId w:val="6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Se entregan todos los materiales de estudio; libros, cuadernos, lápices y estuche con material como pegamento, goma, regla, etc.   </w:t>
      </w:r>
    </w:p>
    <w:p w14:paraId="2BE9CC7F" w14:textId="202B386E" w:rsidR="00367415" w:rsidRPr="00483D30" w:rsidRDefault="005912D9">
      <w:pPr>
        <w:numPr>
          <w:ilvl w:val="0"/>
          <w:numId w:val="6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Es un servicio educativo público y </w:t>
      </w:r>
      <w:r w:rsidR="009806AD">
        <w:rPr>
          <w:rFonts w:ascii="Calibri" w:hAnsi="Calibri" w:cs="Calibri"/>
          <w:sz w:val="22"/>
          <w:szCs w:val="22"/>
        </w:rPr>
        <w:t xml:space="preserve">como tal, es </w:t>
      </w:r>
      <w:r w:rsidRPr="00483D30">
        <w:rPr>
          <w:rFonts w:ascii="Calibri" w:hAnsi="Calibri" w:cs="Calibri"/>
          <w:sz w:val="22"/>
          <w:szCs w:val="22"/>
        </w:rPr>
        <w:t xml:space="preserve">gratuito. No hay pagos asociados </w:t>
      </w:r>
      <w:r w:rsidR="00D34851">
        <w:rPr>
          <w:rFonts w:ascii="Calibri" w:hAnsi="Calibri" w:cs="Calibri"/>
          <w:sz w:val="22"/>
          <w:szCs w:val="22"/>
        </w:rPr>
        <w:t>a l</w:t>
      </w:r>
      <w:r w:rsidRPr="00483D30">
        <w:rPr>
          <w:rFonts w:ascii="Calibri" w:hAnsi="Calibri" w:cs="Calibri"/>
          <w:sz w:val="22"/>
          <w:szCs w:val="22"/>
        </w:rPr>
        <w:t xml:space="preserve">as clases, </w:t>
      </w:r>
      <w:r w:rsidR="00497221">
        <w:rPr>
          <w:rFonts w:ascii="Calibri" w:hAnsi="Calibri" w:cs="Calibri"/>
          <w:sz w:val="22"/>
          <w:szCs w:val="22"/>
        </w:rPr>
        <w:t xml:space="preserve">el </w:t>
      </w:r>
      <w:r w:rsidRPr="00483D30">
        <w:rPr>
          <w:rFonts w:ascii="Calibri" w:hAnsi="Calibri" w:cs="Calibri"/>
          <w:sz w:val="22"/>
          <w:szCs w:val="22"/>
        </w:rPr>
        <w:t>material</w:t>
      </w:r>
      <w:r w:rsidR="004E1756">
        <w:rPr>
          <w:rFonts w:ascii="Calibri" w:hAnsi="Calibri" w:cs="Calibri"/>
          <w:sz w:val="22"/>
          <w:szCs w:val="22"/>
        </w:rPr>
        <w:t xml:space="preserve"> de estudio</w:t>
      </w:r>
      <w:r w:rsidRPr="00483D30">
        <w:rPr>
          <w:rFonts w:ascii="Calibri" w:hAnsi="Calibri" w:cs="Calibri"/>
          <w:sz w:val="22"/>
          <w:szCs w:val="22"/>
        </w:rPr>
        <w:t xml:space="preserve">, </w:t>
      </w:r>
      <w:r w:rsidR="00E92ACC">
        <w:rPr>
          <w:rFonts w:ascii="Calibri" w:hAnsi="Calibri" w:cs="Calibri"/>
          <w:sz w:val="22"/>
          <w:szCs w:val="22"/>
        </w:rPr>
        <w:t xml:space="preserve">la </w:t>
      </w:r>
      <w:r w:rsidRPr="00483D30">
        <w:rPr>
          <w:rFonts w:ascii="Calibri" w:hAnsi="Calibri" w:cs="Calibri"/>
          <w:sz w:val="22"/>
          <w:szCs w:val="22"/>
        </w:rPr>
        <w:t>inscripción para rendir examen</w:t>
      </w:r>
      <w:r w:rsidR="001A2FD8">
        <w:rPr>
          <w:rFonts w:ascii="Calibri" w:hAnsi="Calibri" w:cs="Calibri"/>
          <w:sz w:val="22"/>
          <w:szCs w:val="22"/>
        </w:rPr>
        <w:t xml:space="preserve">, </w:t>
      </w:r>
      <w:r w:rsidRPr="00483D30">
        <w:rPr>
          <w:rFonts w:ascii="Calibri" w:hAnsi="Calibri" w:cs="Calibri"/>
          <w:sz w:val="22"/>
          <w:szCs w:val="22"/>
        </w:rPr>
        <w:t xml:space="preserve">o </w:t>
      </w:r>
      <w:r w:rsidR="00E92ACC">
        <w:rPr>
          <w:rFonts w:ascii="Calibri" w:hAnsi="Calibri" w:cs="Calibri"/>
          <w:sz w:val="22"/>
          <w:szCs w:val="22"/>
        </w:rPr>
        <w:t xml:space="preserve">el </w:t>
      </w:r>
      <w:r w:rsidRPr="00483D30">
        <w:rPr>
          <w:rFonts w:ascii="Calibri" w:hAnsi="Calibri" w:cs="Calibri"/>
          <w:sz w:val="22"/>
          <w:szCs w:val="22"/>
        </w:rPr>
        <w:t xml:space="preserve">certificado de aprobación.  </w:t>
      </w:r>
    </w:p>
    <w:p w14:paraId="4356E15A" w14:textId="3135DCEF" w:rsidR="00367415" w:rsidRPr="00483D30" w:rsidRDefault="005912D9">
      <w:pPr>
        <w:numPr>
          <w:ilvl w:val="0"/>
          <w:numId w:val="6"/>
        </w:numPr>
        <w:spacing w:after="102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clases se realizan </w:t>
      </w:r>
      <w:r w:rsidR="00683AC9">
        <w:rPr>
          <w:rFonts w:ascii="Calibri" w:hAnsi="Calibri" w:cs="Calibri"/>
          <w:sz w:val="22"/>
          <w:szCs w:val="22"/>
        </w:rPr>
        <w:t xml:space="preserve">dos veces a la semana </w:t>
      </w:r>
      <w:r w:rsidRPr="00483D30">
        <w:rPr>
          <w:rFonts w:ascii="Calibri" w:hAnsi="Calibri" w:cs="Calibri"/>
          <w:sz w:val="22"/>
          <w:szCs w:val="22"/>
        </w:rPr>
        <w:t xml:space="preserve">entre mayo y fines de noviembre. </w:t>
      </w:r>
      <w:r w:rsidR="00D94345">
        <w:rPr>
          <w:rFonts w:ascii="Calibri" w:hAnsi="Calibri" w:cs="Calibri"/>
          <w:sz w:val="22"/>
          <w:szCs w:val="22"/>
        </w:rPr>
        <w:t xml:space="preserve">Las </w:t>
      </w:r>
      <w:r w:rsidRPr="00483D30">
        <w:rPr>
          <w:rFonts w:ascii="Calibri" w:hAnsi="Calibri" w:cs="Calibri"/>
          <w:sz w:val="22"/>
          <w:szCs w:val="22"/>
        </w:rPr>
        <w:t xml:space="preserve">dos sesiones semanales suman 6 horas de estudio. El horario se establece de común acuerdo en cada grupo. </w:t>
      </w:r>
    </w:p>
    <w:p w14:paraId="771022E4" w14:textId="77777777" w:rsidR="00367415" w:rsidRPr="00483D30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411785EE" w14:textId="1DA1EF2C" w:rsidR="00367415" w:rsidRPr="00CC6255" w:rsidRDefault="005912D9" w:rsidP="00CC6255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eastAsia="Calibri" w:hAnsi="Calibri" w:cs="Calibri"/>
          <w:color w:val="0E57C4"/>
          <w:sz w:val="22"/>
          <w:szCs w:val="22"/>
        </w:rPr>
      </w:pPr>
      <w:r w:rsidRPr="00CC6255">
        <w:rPr>
          <w:rFonts w:ascii="Calibri" w:eastAsia="Calibri" w:hAnsi="Calibri" w:cs="Calibri"/>
          <w:color w:val="0E57C4"/>
          <w:sz w:val="22"/>
          <w:szCs w:val="22"/>
        </w:rPr>
        <w:t xml:space="preserve">¿Cómo se evalúa en el Plan de alfabetización? </w:t>
      </w:r>
    </w:p>
    <w:p w14:paraId="3E79D41A" w14:textId="5C04BA46" w:rsidR="00367415" w:rsidRPr="00483D30" w:rsidRDefault="005912D9" w:rsidP="00F64363">
      <w:pPr>
        <w:numPr>
          <w:ilvl w:val="0"/>
          <w:numId w:val="7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Al finalizar las clases, </w:t>
      </w:r>
      <w:r w:rsidR="00205422">
        <w:rPr>
          <w:rFonts w:ascii="Calibri" w:hAnsi="Calibri" w:cs="Calibri"/>
          <w:sz w:val="22"/>
          <w:szCs w:val="22"/>
        </w:rPr>
        <w:t>las y los estudiantes pueden evaluarse.</w:t>
      </w:r>
      <w:r w:rsidRPr="00483D30">
        <w:rPr>
          <w:rFonts w:ascii="Calibri" w:hAnsi="Calibri" w:cs="Calibri"/>
          <w:sz w:val="22"/>
          <w:szCs w:val="22"/>
        </w:rPr>
        <w:t xml:space="preserve"> Quienes la aprueban certifican el 1</w:t>
      </w:r>
      <w:r w:rsidRPr="00483D30">
        <w:rPr>
          <w:rFonts w:ascii="Calibri" w:hAnsi="Calibri" w:cs="Calibri"/>
          <w:sz w:val="22"/>
          <w:szCs w:val="22"/>
          <w:vertAlign w:val="superscript"/>
        </w:rPr>
        <w:t>er</w:t>
      </w:r>
      <w:r w:rsidRPr="00483D30">
        <w:rPr>
          <w:rFonts w:ascii="Calibri" w:hAnsi="Calibri" w:cs="Calibri"/>
          <w:sz w:val="22"/>
          <w:szCs w:val="22"/>
        </w:rPr>
        <w:t xml:space="preserve"> Nivel básico de adultos, equivalente a 4° año de Educación Básica. Este certificado permite continuar estudios </w:t>
      </w:r>
      <w:r w:rsidR="00484815">
        <w:rPr>
          <w:rFonts w:ascii="Calibri" w:hAnsi="Calibri" w:cs="Calibri"/>
          <w:sz w:val="22"/>
          <w:szCs w:val="22"/>
        </w:rPr>
        <w:t xml:space="preserve">en cualquier </w:t>
      </w:r>
      <w:r w:rsidRPr="00483D30">
        <w:rPr>
          <w:rFonts w:ascii="Calibri" w:hAnsi="Calibri" w:cs="Calibri"/>
          <w:sz w:val="22"/>
          <w:szCs w:val="22"/>
        </w:rPr>
        <w:t xml:space="preserve">las modalidad de Educación </w:t>
      </w:r>
      <w:r w:rsidR="00484815">
        <w:rPr>
          <w:rFonts w:ascii="Calibri" w:hAnsi="Calibri" w:cs="Calibri"/>
          <w:sz w:val="22"/>
          <w:szCs w:val="22"/>
        </w:rPr>
        <w:t xml:space="preserve">para </w:t>
      </w:r>
      <w:r w:rsidRPr="00483D30">
        <w:rPr>
          <w:rFonts w:ascii="Calibri" w:hAnsi="Calibri" w:cs="Calibri"/>
          <w:sz w:val="22"/>
          <w:szCs w:val="22"/>
        </w:rPr>
        <w:t xml:space="preserve">Personas Jóvenes y Adultas. </w:t>
      </w:r>
    </w:p>
    <w:p w14:paraId="62CABEB6" w14:textId="77777777" w:rsidR="00367415" w:rsidRPr="00483D30" w:rsidRDefault="005912D9" w:rsidP="00F64363">
      <w:pPr>
        <w:numPr>
          <w:ilvl w:val="0"/>
          <w:numId w:val="7"/>
        </w:numPr>
        <w:spacing w:after="135"/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personas que no aprueban el examen pueden inscribirse en el período siguiente para seguir avanzando de acuerdo con su ritmo de aprendizaje. </w:t>
      </w:r>
    </w:p>
    <w:p w14:paraId="17034115" w14:textId="77777777" w:rsidR="00367415" w:rsidRPr="00483D30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EA4804">
        <w:rPr>
          <w:rFonts w:ascii="Calibri" w:hAnsi="Calibri" w:cs="Calibri"/>
          <w:sz w:val="22"/>
          <w:szCs w:val="22"/>
        </w:rPr>
        <w:t xml:space="preserve"> </w:t>
      </w:r>
    </w:p>
    <w:p w14:paraId="72E48ADB" w14:textId="686122CE" w:rsidR="00367415" w:rsidRPr="00CC6255" w:rsidRDefault="005912D9" w:rsidP="00CC6255">
      <w:pPr>
        <w:numPr>
          <w:ilvl w:val="0"/>
          <w:numId w:val="1"/>
        </w:numPr>
        <w:spacing w:after="0" w:line="259" w:lineRule="auto"/>
        <w:ind w:right="424" w:hanging="502"/>
        <w:rPr>
          <w:rFonts w:ascii="Calibri" w:eastAsia="Calibri" w:hAnsi="Calibri" w:cs="Calibri"/>
          <w:color w:val="0E57C4"/>
          <w:sz w:val="22"/>
          <w:szCs w:val="22"/>
        </w:rPr>
      </w:pPr>
      <w:r w:rsidRPr="00CC6255">
        <w:rPr>
          <w:rFonts w:ascii="Calibri" w:eastAsia="Calibri" w:hAnsi="Calibri" w:cs="Calibri"/>
          <w:color w:val="0E57C4"/>
          <w:sz w:val="22"/>
          <w:szCs w:val="22"/>
        </w:rPr>
        <w:t xml:space="preserve">¿Qué ventajas tiene inscribirse en el Plan Contigo Aprendo? </w:t>
      </w:r>
    </w:p>
    <w:p w14:paraId="44AFF7A8" w14:textId="77777777" w:rsidR="00367415" w:rsidRPr="00483D30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Estudiar mejora la inserción social, en el grupo se conocen otras personas con experiencias similares y se generan redes de apoyo. </w:t>
      </w:r>
    </w:p>
    <w:p w14:paraId="2DBCCADD" w14:textId="77777777" w:rsidR="00367415" w:rsidRPr="00483D30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Aprender y avanzar en los estudios mejora la autoestima y las habilidades sociales que son importantes para el desarrollo personal, familiar y laboral.  </w:t>
      </w:r>
    </w:p>
    <w:p w14:paraId="3EBF4A2A" w14:textId="77777777" w:rsidR="00367415" w:rsidRPr="00483D30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Desarrollar la lectura y la escritura, así como aprender matemáticas, aumenta la capacidad de manejar la información que es necesaria para apoyar a los niños y niñas en sus estudios.  </w:t>
      </w:r>
    </w:p>
    <w:p w14:paraId="4B8D0AD8" w14:textId="3EB52B8A" w:rsidR="00367415" w:rsidRPr="00483D30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Obtener el certificado de 4° año de Educación Básica permite </w:t>
      </w:r>
      <w:r w:rsidR="00D9521C">
        <w:rPr>
          <w:rFonts w:ascii="Calibri" w:hAnsi="Calibri" w:cs="Calibri"/>
          <w:sz w:val="22"/>
          <w:szCs w:val="22"/>
        </w:rPr>
        <w:t xml:space="preserve">seguir </w:t>
      </w:r>
      <w:r w:rsidRPr="00483D30">
        <w:rPr>
          <w:rFonts w:ascii="Calibri" w:hAnsi="Calibri" w:cs="Calibri"/>
          <w:sz w:val="22"/>
          <w:szCs w:val="22"/>
        </w:rPr>
        <w:t xml:space="preserve">estudiando en cualquiera de las modalidades de Educación de Personas Jóvenes y Adultas que se ofrecen en escuelas y liceos. </w:t>
      </w:r>
    </w:p>
    <w:p w14:paraId="7CE5D549" w14:textId="77777777" w:rsidR="00367415" w:rsidRPr="00483D30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 estimulación cognitiva y la motivación, que surgen durante el desarrollo de actividades con pares, son elementos que promueven el bienestar psicosocial y fortalecen la memoria y la atención en adultos mayores. </w:t>
      </w:r>
    </w:p>
    <w:p w14:paraId="1834430A" w14:textId="77777777" w:rsidR="00367415" w:rsidRPr="00483D30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El estudio es personalizado de manera que se puede avanzar de acuerdo con el ritmo de aprendizaje y tiempo disponible de cada integrante del grupo.  </w:t>
      </w:r>
    </w:p>
    <w:p w14:paraId="27FC914E" w14:textId="77777777" w:rsidR="00367415" w:rsidRDefault="005912D9" w:rsidP="00F64363">
      <w:pPr>
        <w:numPr>
          <w:ilvl w:val="0"/>
          <w:numId w:val="8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El estudio considera los aprendizajes previos de manera que cada estudiante puede desarrollar nuevos aprendizajes a partir de su experiencia y habilidades.  </w:t>
      </w:r>
    </w:p>
    <w:p w14:paraId="1E5F5E5D" w14:textId="77777777" w:rsidR="00367415" w:rsidRPr="00483D30" w:rsidRDefault="005912D9">
      <w:pPr>
        <w:numPr>
          <w:ilvl w:val="0"/>
          <w:numId w:val="9"/>
        </w:numPr>
        <w:spacing w:after="8" w:line="249" w:lineRule="auto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¿Dónde se puede obtener más información? </w:t>
      </w:r>
    </w:p>
    <w:p w14:paraId="4EE316FB" w14:textId="77777777" w:rsidR="00367415" w:rsidRPr="00483D30" w:rsidRDefault="005912D9">
      <w:pPr>
        <w:spacing w:after="120"/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Ingresando a la página</w:t>
      </w:r>
      <w:hyperlink r:id="rId10">
        <w:r w:rsidRPr="00483D30">
          <w:rPr>
            <w:rFonts w:ascii="Calibri" w:hAnsi="Calibri" w:cs="Calibri"/>
            <w:b/>
            <w:bCs/>
            <w:color w:val="4C94D8" w:themeColor="text2" w:themeTint="80"/>
            <w:sz w:val="22"/>
            <w:szCs w:val="22"/>
          </w:rPr>
          <w:t xml:space="preserve"> </w:t>
        </w:r>
      </w:hyperlink>
      <w:hyperlink r:id="rId11">
        <w:r w:rsidRPr="00483D30">
          <w:rPr>
            <w:rFonts w:ascii="Calibri" w:hAnsi="Calibri" w:cs="Calibri"/>
            <w:b/>
            <w:bCs/>
            <w:color w:val="4C94D8" w:themeColor="text2" w:themeTint="80"/>
            <w:sz w:val="22"/>
            <w:szCs w:val="22"/>
            <w:u w:val="single" w:color="9454C3"/>
          </w:rPr>
          <w:t>https://epja.mineduc.cl/</w:t>
        </w:r>
      </w:hyperlink>
      <w:hyperlink r:id="rId12">
        <w:r w:rsidRPr="00483D30">
          <w:rPr>
            <w:rFonts w:ascii="Calibri" w:hAnsi="Calibri" w:cs="Calibri"/>
            <w:sz w:val="22"/>
            <w:szCs w:val="22"/>
          </w:rPr>
          <w:t xml:space="preserve"> </w:t>
        </w:r>
      </w:hyperlink>
      <w:r w:rsidRPr="00483D30">
        <w:rPr>
          <w:rFonts w:ascii="Calibri" w:eastAsia="Calibri" w:hAnsi="Calibri" w:cs="Calibri"/>
          <w:sz w:val="22"/>
          <w:szCs w:val="22"/>
        </w:rPr>
        <w:t>y seleccionado “</w:t>
      </w:r>
      <w:r w:rsidRPr="00483D30">
        <w:rPr>
          <w:rFonts w:ascii="Calibri" w:hAnsi="Calibri" w:cs="Calibri"/>
          <w:sz w:val="22"/>
          <w:szCs w:val="22"/>
        </w:rPr>
        <w:t>Plan de Alfabetización</w:t>
      </w:r>
      <w:r w:rsidRPr="00483D30">
        <w:rPr>
          <w:rFonts w:ascii="Calibri" w:eastAsia="Calibri" w:hAnsi="Calibri" w:cs="Calibri"/>
          <w:sz w:val="22"/>
          <w:szCs w:val="22"/>
        </w:rPr>
        <w:t xml:space="preserve">” en </w:t>
      </w:r>
      <w:r w:rsidRPr="00483D30">
        <w:rPr>
          <w:rFonts w:ascii="Calibri" w:hAnsi="Calibri" w:cs="Calibri"/>
          <w:sz w:val="22"/>
          <w:szCs w:val="22"/>
        </w:rPr>
        <w:t xml:space="preserve">el menú que aparece a la derecha de la página o escribiendo al correo epja@mineduc.cl </w:t>
      </w:r>
    </w:p>
    <w:p w14:paraId="78F577F1" w14:textId="77777777" w:rsidR="00367415" w:rsidRPr="00483D30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7F7C84BB" w14:textId="3A190319" w:rsidR="00367415" w:rsidRPr="00000477" w:rsidRDefault="00BD3D85" w:rsidP="00000477">
      <w:pPr>
        <w:shd w:val="clear" w:color="auto" w:fill="DAE9F7" w:themeFill="text2" w:themeFillTint="1A"/>
        <w:spacing w:after="0" w:line="259" w:lineRule="auto"/>
        <w:ind w:left="10" w:right="251" w:hanging="10"/>
        <w:jc w:val="center"/>
        <w:rPr>
          <w:color w:val="0E57C4"/>
          <w:sz w:val="32"/>
          <w:shd w:val="clear" w:color="auto" w:fill="DAE9F7" w:themeFill="text2" w:themeFillTint="1A"/>
        </w:rPr>
      </w:pPr>
      <w:r w:rsidRPr="00000477">
        <w:rPr>
          <w:color w:val="0E57C4"/>
          <w:sz w:val="32"/>
          <w:shd w:val="clear" w:color="auto" w:fill="DAE9F7" w:themeFill="text2" w:themeFillTint="1A"/>
        </w:rPr>
        <w:t xml:space="preserve">INFORMACION PARA </w:t>
      </w:r>
      <w:r w:rsidR="00000477">
        <w:rPr>
          <w:color w:val="0E57C4"/>
          <w:sz w:val="32"/>
          <w:shd w:val="clear" w:color="auto" w:fill="DAE9F7" w:themeFill="text2" w:themeFillTint="1A"/>
        </w:rPr>
        <w:t xml:space="preserve">QUIENES POSTULAN COMO </w:t>
      </w:r>
      <w:r w:rsidRPr="00000477">
        <w:rPr>
          <w:color w:val="0E57C4"/>
          <w:sz w:val="32"/>
          <w:shd w:val="clear" w:color="auto" w:fill="DAE9F7" w:themeFill="text2" w:themeFillTint="1A"/>
        </w:rPr>
        <w:t>MONITORES Y MONITORAS DE ALFABETIZACIÓN</w:t>
      </w:r>
      <w:r w:rsidR="005912D9" w:rsidRPr="00000477">
        <w:rPr>
          <w:color w:val="0E57C4"/>
          <w:sz w:val="32"/>
          <w:shd w:val="clear" w:color="auto" w:fill="DAE9F7" w:themeFill="text2" w:themeFillTint="1A"/>
        </w:rPr>
        <w:t xml:space="preserve"> </w:t>
      </w:r>
    </w:p>
    <w:p w14:paraId="5A16A0A6" w14:textId="77777777" w:rsidR="00000477" w:rsidRPr="00EA4804" w:rsidRDefault="00000477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66FD02AD" w14:textId="6F74420B" w:rsidR="00367415" w:rsidRPr="00483D30" w:rsidRDefault="005912D9">
      <w:pPr>
        <w:numPr>
          <w:ilvl w:val="0"/>
          <w:numId w:val="9"/>
        </w:numPr>
        <w:spacing w:after="8" w:line="249" w:lineRule="auto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¿Qué significa ser monitor o monitora de alfabetización? </w:t>
      </w:r>
    </w:p>
    <w:p w14:paraId="619BD0C2" w14:textId="7003C65E" w:rsidR="00367415" w:rsidRPr="00C442F2" w:rsidRDefault="00000477" w:rsidP="00C442F2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C442F2">
        <w:rPr>
          <w:rFonts w:ascii="Calibri" w:hAnsi="Calibri" w:cs="Calibri"/>
          <w:sz w:val="22"/>
          <w:szCs w:val="22"/>
        </w:rPr>
        <w:t xml:space="preserve">Apoyar y guiar </w:t>
      </w:r>
      <w:r w:rsidR="005912D9" w:rsidRPr="00C442F2">
        <w:rPr>
          <w:rFonts w:ascii="Calibri" w:hAnsi="Calibri" w:cs="Calibri"/>
          <w:sz w:val="22"/>
          <w:szCs w:val="22"/>
        </w:rPr>
        <w:t>el aprendizaje de un grupo de personas adultas de manera presencial.</w:t>
      </w:r>
    </w:p>
    <w:p w14:paraId="31A4974A" w14:textId="49AC12DA" w:rsidR="00367415" w:rsidRPr="00483D30" w:rsidRDefault="00D94EDE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912D9" w:rsidRPr="00483D30">
        <w:rPr>
          <w:rFonts w:ascii="Calibri" w:hAnsi="Calibri" w:cs="Calibri"/>
          <w:sz w:val="22"/>
          <w:szCs w:val="22"/>
        </w:rPr>
        <w:t xml:space="preserve">esarrollar </w:t>
      </w:r>
      <w:r w:rsidR="00C34243">
        <w:rPr>
          <w:rFonts w:ascii="Calibri" w:hAnsi="Calibri" w:cs="Calibri"/>
          <w:sz w:val="22"/>
          <w:szCs w:val="22"/>
        </w:rPr>
        <w:t xml:space="preserve">a través de una tarea educativa </w:t>
      </w:r>
      <w:r w:rsidR="005912D9" w:rsidRPr="00483D30">
        <w:rPr>
          <w:rFonts w:ascii="Calibri" w:hAnsi="Calibri" w:cs="Calibri"/>
          <w:sz w:val="22"/>
          <w:szCs w:val="22"/>
        </w:rPr>
        <w:t xml:space="preserve">un compromiso social con </w:t>
      </w:r>
      <w:r w:rsidR="00000477" w:rsidRPr="00483D30">
        <w:rPr>
          <w:rFonts w:ascii="Calibri" w:hAnsi="Calibri" w:cs="Calibri"/>
          <w:sz w:val="22"/>
          <w:szCs w:val="22"/>
        </w:rPr>
        <w:t xml:space="preserve">una </w:t>
      </w:r>
      <w:r w:rsidR="005912D9" w:rsidRPr="00483D30">
        <w:rPr>
          <w:rFonts w:ascii="Calibri" w:hAnsi="Calibri" w:cs="Calibri"/>
          <w:sz w:val="22"/>
          <w:szCs w:val="22"/>
        </w:rPr>
        <w:t xml:space="preserve">comunidad. </w:t>
      </w:r>
    </w:p>
    <w:p w14:paraId="124CD28B" w14:textId="75BB4948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Aprender nuevos temas y metodologías que mejoren las herramientas con que se cuenta para realizar una labor educativa.</w:t>
      </w:r>
    </w:p>
    <w:p w14:paraId="2835DE1D" w14:textId="2A17396B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Experimentar nuevos aprendizajes a través del conocimiento de la historia de vida de personas </w:t>
      </w:r>
      <w:r w:rsidR="00AB3B50">
        <w:rPr>
          <w:rFonts w:ascii="Calibri" w:hAnsi="Calibri" w:cs="Calibri"/>
          <w:sz w:val="22"/>
          <w:szCs w:val="22"/>
        </w:rPr>
        <w:t>del grupo</w:t>
      </w:r>
      <w:r w:rsidRPr="00483D30">
        <w:rPr>
          <w:rFonts w:ascii="Calibri" w:hAnsi="Calibri" w:cs="Calibri"/>
          <w:sz w:val="22"/>
          <w:szCs w:val="22"/>
        </w:rPr>
        <w:t>.</w:t>
      </w:r>
    </w:p>
    <w:p w14:paraId="3596BA2E" w14:textId="77777777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Desarrollar habilidades de acompañamiento, ayudando a que las personas del grupo de alfabetización puedan crecer en autoestima y superar el temor o la inseguridad. </w:t>
      </w:r>
    </w:p>
    <w:p w14:paraId="727140AA" w14:textId="2CF7501C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Recibir formación y orientación, certificando su aprendizaje y su experiencia como monitor o monitora de alfabetización.</w:t>
      </w:r>
    </w:p>
    <w:p w14:paraId="7DCA9E4F" w14:textId="26C90CE1" w:rsidR="00367415" w:rsidRDefault="005912D9">
      <w:pPr>
        <w:numPr>
          <w:ilvl w:val="0"/>
          <w:numId w:val="10"/>
        </w:numPr>
        <w:spacing w:after="130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Contribuir a que las personas puedan ejercer sus derechos y decir su palabra.</w:t>
      </w:r>
    </w:p>
    <w:p w14:paraId="4E5EEF4C" w14:textId="77777777" w:rsidR="00055153" w:rsidRPr="00483D30" w:rsidRDefault="00055153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5E5C4B2F" w14:textId="77777777" w:rsidR="00367415" w:rsidRPr="00E04928" w:rsidRDefault="005912D9" w:rsidP="00E04928">
      <w:pPr>
        <w:numPr>
          <w:ilvl w:val="0"/>
          <w:numId w:val="9"/>
        </w:numPr>
        <w:spacing w:after="8" w:line="249" w:lineRule="auto"/>
        <w:ind w:hanging="566"/>
        <w:rPr>
          <w:rFonts w:ascii="Calibri" w:hAnsi="Calibri" w:cs="Calibri"/>
          <w:color w:val="0E57C4"/>
          <w:sz w:val="22"/>
          <w:szCs w:val="22"/>
        </w:rPr>
      </w:pPr>
      <w:r w:rsidRPr="00E04928">
        <w:rPr>
          <w:rFonts w:ascii="Calibri" w:hAnsi="Calibri" w:cs="Calibri"/>
          <w:color w:val="0E57C4"/>
          <w:sz w:val="22"/>
          <w:szCs w:val="22"/>
        </w:rPr>
        <w:t xml:space="preserve">¿Cuáles son los requisitos para postular como Monitor o Monitora de Alfabetización? </w:t>
      </w:r>
    </w:p>
    <w:p w14:paraId="15BD263D" w14:textId="77777777" w:rsidR="00367415" w:rsidRPr="00483D30" w:rsidRDefault="005912D9">
      <w:pPr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y los postulantes deben cumplir con los siguientes requisitos:  </w:t>
      </w:r>
    </w:p>
    <w:p w14:paraId="1470B5AC" w14:textId="77777777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Ser mayor de 18 años y tener cédula nacional de identidad, para chilenos o extranjeros, emitida por el Registro Civil chileno.   </w:t>
      </w:r>
    </w:p>
    <w:p w14:paraId="42F65436" w14:textId="77777777" w:rsidR="00367415" w:rsidRPr="00483D30" w:rsidRDefault="005912D9">
      <w:pPr>
        <w:numPr>
          <w:ilvl w:val="0"/>
          <w:numId w:val="10"/>
        </w:numPr>
        <w:spacing w:after="135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Tener escolaridad igual o superior a cuarto año de Educación Media, rendido en una modalidad que permita seguir estudios superiores. Los certificados o diplomas obtenidos en el extranjero deben contar con reconocimiento en Chile. </w:t>
      </w:r>
    </w:p>
    <w:p w14:paraId="7F097574" w14:textId="77777777" w:rsidR="00367415" w:rsidRPr="00483D30" w:rsidRDefault="005912D9">
      <w:pPr>
        <w:ind w:left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Manejar aplicaciones de correo electrónico, mensajería (WhatsApp o similar) video conferencia (</w:t>
      </w:r>
      <w:proofErr w:type="spellStart"/>
      <w:r w:rsidRPr="00483D30">
        <w:rPr>
          <w:rFonts w:ascii="Calibri" w:hAnsi="Calibri" w:cs="Calibri"/>
          <w:sz w:val="22"/>
          <w:szCs w:val="22"/>
        </w:rPr>
        <w:t>Team</w:t>
      </w:r>
      <w:proofErr w:type="spellEnd"/>
      <w:r w:rsidRPr="00483D30">
        <w:rPr>
          <w:rFonts w:ascii="Calibri" w:hAnsi="Calibri" w:cs="Calibri"/>
          <w:sz w:val="22"/>
          <w:szCs w:val="22"/>
        </w:rPr>
        <w:t xml:space="preserve">, Zoom, </w:t>
      </w:r>
      <w:proofErr w:type="spellStart"/>
      <w:r w:rsidRPr="00483D30">
        <w:rPr>
          <w:rFonts w:ascii="Calibri" w:hAnsi="Calibri" w:cs="Calibri"/>
          <w:sz w:val="22"/>
          <w:szCs w:val="22"/>
        </w:rPr>
        <w:t>Meet</w:t>
      </w:r>
      <w:proofErr w:type="spellEnd"/>
      <w:r w:rsidRPr="00483D30">
        <w:rPr>
          <w:rFonts w:ascii="Calibri" w:hAnsi="Calibri" w:cs="Calibri"/>
          <w:sz w:val="22"/>
          <w:szCs w:val="22"/>
        </w:rPr>
        <w:t xml:space="preserve"> o similar) procesador de texto y planilla de cálculo.  </w:t>
      </w:r>
    </w:p>
    <w:p w14:paraId="28EBDB2D" w14:textId="77777777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Tener acceso a internet en su lugar de trabajo, vivienda, u otro lugar próximo al domicilio; por ejemplo una biblioteca.  </w:t>
      </w:r>
    </w:p>
    <w:p w14:paraId="7B4426E2" w14:textId="77777777" w:rsidR="00367415" w:rsidRPr="00483D30" w:rsidRDefault="005912D9">
      <w:pPr>
        <w:numPr>
          <w:ilvl w:val="0"/>
          <w:numId w:val="10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Comprometer una disponibilidad de 10 horas semanales durante 7 meses, para preparar y realizar dos sesiones presenciales de alfabetización a la semana. </w:t>
      </w:r>
    </w:p>
    <w:p w14:paraId="62FC1A26" w14:textId="26BAB368" w:rsidR="00367415" w:rsidRPr="00483D30" w:rsidRDefault="00367415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7C83FE77" w14:textId="14F908CA" w:rsidR="00367415" w:rsidRPr="00C77E00" w:rsidRDefault="005912D9" w:rsidP="00C77E00">
      <w:pPr>
        <w:numPr>
          <w:ilvl w:val="0"/>
          <w:numId w:val="13"/>
        </w:numPr>
        <w:spacing w:after="8" w:line="249" w:lineRule="auto"/>
        <w:ind w:hanging="502"/>
        <w:rPr>
          <w:rFonts w:ascii="Calibri" w:hAnsi="Calibri" w:cs="Calibri"/>
          <w:color w:val="0E57C4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¿Dónde, cómo y cuándo puedo postular para ser monitor o monitora de alfabetización? </w:t>
      </w:r>
    </w:p>
    <w:p w14:paraId="0E1118F5" w14:textId="70E2A0D8" w:rsidR="00491847" w:rsidRPr="00483D30" w:rsidRDefault="005912D9" w:rsidP="00491847">
      <w:pPr>
        <w:numPr>
          <w:ilvl w:val="0"/>
          <w:numId w:val="11"/>
        </w:numPr>
        <w:spacing w:after="175" w:line="262" w:lineRule="auto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postulaciones </w:t>
      </w:r>
      <w:r w:rsidR="00491847" w:rsidRPr="00483D30">
        <w:rPr>
          <w:rFonts w:ascii="Calibri" w:hAnsi="Calibri" w:cs="Calibri"/>
          <w:sz w:val="22"/>
          <w:szCs w:val="22"/>
        </w:rPr>
        <w:t xml:space="preserve">en línea </w:t>
      </w:r>
      <w:r w:rsidRPr="00483D30">
        <w:rPr>
          <w:rFonts w:ascii="Calibri" w:hAnsi="Calibri" w:cs="Calibri"/>
          <w:sz w:val="22"/>
          <w:szCs w:val="22"/>
        </w:rPr>
        <w:t xml:space="preserve">están abiertas </w:t>
      </w:r>
      <w:r w:rsidRPr="00483D30">
        <w:rPr>
          <w:rFonts w:ascii="Calibri" w:hAnsi="Calibri" w:cs="Calibri"/>
          <w:sz w:val="22"/>
          <w:szCs w:val="22"/>
          <w:u w:val="single" w:color="000000"/>
        </w:rPr>
        <w:t xml:space="preserve">desde el </w:t>
      </w:r>
      <w:r w:rsidR="002316AC">
        <w:rPr>
          <w:rFonts w:ascii="Calibri" w:hAnsi="Calibri" w:cs="Calibri"/>
          <w:sz w:val="22"/>
          <w:szCs w:val="22"/>
          <w:u w:val="single" w:color="000000"/>
        </w:rPr>
        <w:t>28</w:t>
      </w:r>
      <w:r w:rsidRPr="00483D30">
        <w:rPr>
          <w:rFonts w:ascii="Calibri" w:hAnsi="Calibri" w:cs="Calibri"/>
          <w:sz w:val="22"/>
          <w:szCs w:val="22"/>
          <w:u w:val="single" w:color="000000"/>
        </w:rPr>
        <w:t xml:space="preserve"> de </w:t>
      </w:r>
      <w:r w:rsidR="002316AC">
        <w:rPr>
          <w:rFonts w:ascii="Calibri" w:hAnsi="Calibri" w:cs="Calibri"/>
          <w:sz w:val="22"/>
          <w:szCs w:val="22"/>
          <w:u w:val="single" w:color="000000"/>
        </w:rPr>
        <w:t xml:space="preserve">enero </w:t>
      </w:r>
      <w:r w:rsidRPr="00483D30">
        <w:rPr>
          <w:rFonts w:ascii="Calibri" w:hAnsi="Calibri" w:cs="Calibri"/>
          <w:sz w:val="22"/>
          <w:szCs w:val="22"/>
          <w:u w:val="single" w:color="000000"/>
        </w:rPr>
        <w:t xml:space="preserve">al </w:t>
      </w:r>
      <w:r w:rsidR="00865171">
        <w:rPr>
          <w:rFonts w:ascii="Calibri" w:hAnsi="Calibri" w:cs="Calibri"/>
          <w:sz w:val="22"/>
          <w:szCs w:val="22"/>
          <w:u w:val="single" w:color="000000"/>
        </w:rPr>
        <w:t>9</w:t>
      </w:r>
      <w:r w:rsidRPr="00483D30">
        <w:rPr>
          <w:rFonts w:ascii="Calibri" w:hAnsi="Calibri" w:cs="Calibri"/>
          <w:sz w:val="22"/>
          <w:szCs w:val="22"/>
          <w:u w:val="single" w:color="000000"/>
        </w:rPr>
        <w:t xml:space="preserve"> de marzo.</w:t>
      </w:r>
      <w:r w:rsidRPr="00483D30">
        <w:rPr>
          <w:rFonts w:ascii="Calibri" w:hAnsi="Calibri" w:cs="Calibri"/>
          <w:sz w:val="22"/>
          <w:szCs w:val="22"/>
        </w:rPr>
        <w:t xml:space="preserve"> </w:t>
      </w:r>
      <w:r w:rsidR="00491847" w:rsidRPr="00483D30">
        <w:rPr>
          <w:rFonts w:ascii="Calibri" w:hAnsi="Calibri" w:cs="Calibri"/>
          <w:sz w:val="22"/>
          <w:szCs w:val="22"/>
        </w:rPr>
        <w:t xml:space="preserve">Si postula enviando o entregando el formulario en papel, este debe entregarse en oficinas de atención ciudadana de Mineduc hasta el día </w:t>
      </w:r>
      <w:r w:rsidR="00865171">
        <w:rPr>
          <w:rFonts w:ascii="Calibri" w:hAnsi="Calibri" w:cs="Calibri"/>
          <w:sz w:val="22"/>
          <w:szCs w:val="22"/>
        </w:rPr>
        <w:t>7</w:t>
      </w:r>
      <w:r w:rsidR="00491847" w:rsidRPr="00483D30">
        <w:rPr>
          <w:rFonts w:ascii="Calibri" w:hAnsi="Calibri" w:cs="Calibri"/>
          <w:sz w:val="22"/>
          <w:szCs w:val="22"/>
        </w:rPr>
        <w:t xml:space="preserve"> de marzo a las 13:00.</w:t>
      </w:r>
    </w:p>
    <w:p w14:paraId="4192DD96" w14:textId="0088FE49" w:rsidR="00367415" w:rsidRPr="00483D30" w:rsidRDefault="005912D9" w:rsidP="00491847">
      <w:pPr>
        <w:numPr>
          <w:ilvl w:val="0"/>
          <w:numId w:val="11"/>
        </w:numPr>
        <w:spacing w:after="175" w:line="262" w:lineRule="auto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Las postulaciones en línea </w:t>
      </w:r>
      <w:r w:rsidR="00491847" w:rsidRPr="00483D30">
        <w:rPr>
          <w:rFonts w:ascii="Calibri" w:hAnsi="Calibri" w:cs="Calibri"/>
          <w:sz w:val="22"/>
          <w:szCs w:val="22"/>
        </w:rPr>
        <w:t xml:space="preserve">se realizan </w:t>
      </w:r>
      <w:r w:rsidRPr="00483D30">
        <w:rPr>
          <w:rFonts w:ascii="Calibri" w:hAnsi="Calibri" w:cs="Calibri"/>
          <w:sz w:val="22"/>
          <w:szCs w:val="22"/>
        </w:rPr>
        <w:t xml:space="preserve">completando </w:t>
      </w:r>
      <w:r w:rsidR="00491847" w:rsidRPr="00483D30">
        <w:rPr>
          <w:rFonts w:ascii="Calibri" w:hAnsi="Calibri" w:cs="Calibri"/>
          <w:sz w:val="22"/>
          <w:szCs w:val="22"/>
        </w:rPr>
        <w:t xml:space="preserve">un </w:t>
      </w:r>
      <w:proofErr w:type="gramStart"/>
      <w:r w:rsidRPr="00483D30">
        <w:rPr>
          <w:rFonts w:ascii="Calibri" w:hAnsi="Calibri" w:cs="Calibri"/>
          <w:sz w:val="22"/>
          <w:szCs w:val="22"/>
        </w:rPr>
        <w:t>formulario</w:t>
      </w:r>
      <w:r w:rsidR="00845195">
        <w:rPr>
          <w:rFonts w:ascii="Calibri" w:hAnsi="Calibri" w:cs="Calibri"/>
          <w:sz w:val="22"/>
          <w:szCs w:val="22"/>
        </w:rPr>
        <w:t xml:space="preserve"> </w:t>
      </w:r>
      <w:r w:rsidR="00491847" w:rsidRPr="00483D30">
        <w:rPr>
          <w:rFonts w:ascii="Calibri" w:hAnsi="Calibri" w:cs="Calibri"/>
          <w:sz w:val="22"/>
          <w:szCs w:val="22"/>
        </w:rPr>
        <w:t xml:space="preserve"> </w:t>
      </w:r>
      <w:r w:rsidR="00845195" w:rsidRPr="00483D30">
        <w:rPr>
          <w:rFonts w:ascii="Calibri" w:hAnsi="Calibri" w:cs="Calibri"/>
          <w:sz w:val="22"/>
          <w:szCs w:val="22"/>
        </w:rPr>
        <w:t>al</w:t>
      </w:r>
      <w:proofErr w:type="gramEnd"/>
      <w:r w:rsidR="00845195" w:rsidRPr="00483D30">
        <w:rPr>
          <w:rFonts w:ascii="Calibri" w:hAnsi="Calibri" w:cs="Calibri"/>
          <w:sz w:val="22"/>
          <w:szCs w:val="22"/>
        </w:rPr>
        <w:t xml:space="preserve"> que</w:t>
      </w:r>
      <w:r w:rsidR="00491847" w:rsidRPr="00483D30">
        <w:rPr>
          <w:rFonts w:ascii="Calibri" w:hAnsi="Calibri" w:cs="Calibri"/>
          <w:sz w:val="22"/>
          <w:szCs w:val="22"/>
        </w:rPr>
        <w:t xml:space="preserve"> se accede </w:t>
      </w:r>
      <w:r w:rsidRPr="00483D30">
        <w:rPr>
          <w:rFonts w:ascii="Calibri" w:hAnsi="Calibri" w:cs="Calibri"/>
          <w:sz w:val="22"/>
          <w:szCs w:val="22"/>
        </w:rPr>
        <w:t>presionando</w:t>
      </w:r>
      <w:r w:rsidR="00491847" w:rsidRPr="00483D30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491847" w:rsidRPr="00483D30">
          <w:rPr>
            <w:rStyle w:val="Hipervnculo"/>
            <w:rFonts w:ascii="Calibri" w:hAnsi="Calibri" w:cs="Calibri"/>
            <w:color w:val="4C94D8" w:themeColor="text2" w:themeTint="80"/>
            <w:sz w:val="22"/>
            <w:szCs w:val="22"/>
          </w:rPr>
          <w:t>AQUÍ</w:t>
        </w:r>
      </w:hyperlink>
      <w:r w:rsidR="00491847" w:rsidRPr="00483D30">
        <w:rPr>
          <w:rFonts w:ascii="Calibri" w:hAnsi="Calibri" w:cs="Calibri"/>
          <w:color w:val="4C94D8" w:themeColor="text2" w:themeTint="80"/>
          <w:sz w:val="22"/>
          <w:szCs w:val="22"/>
        </w:rPr>
        <w:t xml:space="preserve">, </w:t>
      </w:r>
      <w:r w:rsidRPr="00483D30">
        <w:rPr>
          <w:rFonts w:ascii="Calibri" w:hAnsi="Calibri" w:cs="Calibri"/>
          <w:sz w:val="22"/>
          <w:szCs w:val="22"/>
        </w:rPr>
        <w:t xml:space="preserve">o visitando el sitio web </w:t>
      </w:r>
      <w:hyperlink r:id="rId14">
        <w:r w:rsidRPr="00483D30">
          <w:rPr>
            <w:rFonts w:ascii="Calibri" w:hAnsi="Calibri" w:cs="Calibri"/>
            <w:color w:val="9454C3"/>
            <w:sz w:val="22"/>
            <w:szCs w:val="22"/>
            <w:u w:val="single" w:color="9454C3"/>
          </w:rPr>
          <w:t>https://epja.mineduc.cl/</w:t>
        </w:r>
      </w:hyperlink>
      <w:hyperlink r:id="rId15">
        <w:r w:rsidRPr="00483D30">
          <w:rPr>
            <w:rFonts w:ascii="Calibri" w:hAnsi="Calibri" w:cs="Calibri"/>
            <w:sz w:val="22"/>
            <w:szCs w:val="22"/>
          </w:rPr>
          <w:t xml:space="preserve"> </w:t>
        </w:r>
      </w:hyperlink>
      <w:r w:rsidRPr="00483D30">
        <w:rPr>
          <w:rFonts w:ascii="Calibri" w:hAnsi="Calibri" w:cs="Calibri"/>
          <w:sz w:val="22"/>
          <w:szCs w:val="22"/>
        </w:rPr>
        <w:t xml:space="preserve"> </w:t>
      </w:r>
    </w:p>
    <w:p w14:paraId="3A4B9324" w14:textId="63816DED" w:rsidR="00367415" w:rsidRPr="00483D30" w:rsidRDefault="00367415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0058A925" w14:textId="5D5CA6E1" w:rsidR="00367415" w:rsidRPr="00043C98" w:rsidRDefault="005912D9" w:rsidP="00043C98">
      <w:pPr>
        <w:numPr>
          <w:ilvl w:val="0"/>
          <w:numId w:val="13"/>
        </w:numPr>
        <w:spacing w:after="8" w:line="249" w:lineRule="auto"/>
        <w:ind w:hanging="502"/>
        <w:rPr>
          <w:rFonts w:ascii="Calibri" w:hAnsi="Calibri" w:cs="Calibri"/>
          <w:color w:val="0E57C4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¿Cómo es el proceso de selección? </w:t>
      </w:r>
    </w:p>
    <w:p w14:paraId="645D947B" w14:textId="3A109B4B" w:rsidR="00367415" w:rsidRPr="00483D30" w:rsidRDefault="005912D9" w:rsidP="00A441BF">
      <w:pPr>
        <w:numPr>
          <w:ilvl w:val="0"/>
          <w:numId w:val="12"/>
        </w:numPr>
        <w:spacing w:after="171" w:line="275" w:lineRule="auto"/>
        <w:ind w:left="540" w:hanging="54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La Coordinación regional de Educación para personas jóvenes y adultas (EPJA) </w:t>
      </w:r>
      <w:r w:rsidRPr="00483D30">
        <w:rPr>
          <w:rFonts w:ascii="Calibri" w:hAnsi="Calibri" w:cs="Calibri"/>
          <w:sz w:val="22"/>
          <w:szCs w:val="22"/>
          <w:u w:val="single" w:color="000000"/>
        </w:rPr>
        <w:t>preselecciona</w:t>
      </w:r>
      <w:r w:rsidRPr="00483D30">
        <w:rPr>
          <w:rFonts w:ascii="Calibri" w:hAnsi="Calibri" w:cs="Calibri"/>
          <w:sz w:val="22"/>
          <w:szCs w:val="22"/>
        </w:rPr>
        <w:t xml:space="preserve"> un número de postulantes de acuerdo con los cupos disponibles en cada región. </w:t>
      </w:r>
      <w:r w:rsidR="00491847" w:rsidRPr="00483D30">
        <w:rPr>
          <w:rFonts w:ascii="Calibri" w:hAnsi="Calibri" w:cs="Calibri"/>
          <w:sz w:val="22"/>
          <w:szCs w:val="22"/>
        </w:rPr>
        <w:t>Posteriormente, l</w:t>
      </w:r>
      <w:r w:rsidRPr="00483D30">
        <w:rPr>
          <w:rFonts w:ascii="Calibri" w:hAnsi="Calibri" w:cs="Calibri"/>
          <w:sz w:val="22"/>
          <w:szCs w:val="22"/>
        </w:rPr>
        <w:t>as personas preseleccionadas</w:t>
      </w:r>
      <w:r w:rsidR="00491847" w:rsidRPr="00483D30">
        <w:rPr>
          <w:rFonts w:ascii="Calibri" w:hAnsi="Calibri" w:cs="Calibri"/>
          <w:sz w:val="22"/>
          <w:szCs w:val="22"/>
        </w:rPr>
        <w:t>,</w:t>
      </w:r>
      <w:r w:rsidRPr="00483D30">
        <w:rPr>
          <w:rFonts w:ascii="Calibri" w:hAnsi="Calibri" w:cs="Calibri"/>
          <w:sz w:val="22"/>
          <w:szCs w:val="22"/>
        </w:rPr>
        <w:t xml:space="preserve"> deben </w:t>
      </w:r>
      <w:r w:rsidR="00491847" w:rsidRPr="00483D30">
        <w:rPr>
          <w:rFonts w:ascii="Calibri" w:hAnsi="Calibri" w:cs="Calibri"/>
          <w:sz w:val="22"/>
          <w:szCs w:val="22"/>
        </w:rPr>
        <w:t xml:space="preserve">realizar </w:t>
      </w:r>
      <w:r w:rsidRPr="00483D30">
        <w:rPr>
          <w:rFonts w:ascii="Calibri" w:hAnsi="Calibri" w:cs="Calibri"/>
          <w:sz w:val="22"/>
          <w:szCs w:val="22"/>
        </w:rPr>
        <w:t xml:space="preserve">un curso en línea de formación de alfabetizadores. </w:t>
      </w:r>
    </w:p>
    <w:p w14:paraId="6C0A984B" w14:textId="443DA42B" w:rsidR="00367415" w:rsidRDefault="005912D9" w:rsidP="00000477">
      <w:pPr>
        <w:numPr>
          <w:ilvl w:val="0"/>
          <w:numId w:val="12"/>
        </w:numPr>
        <w:spacing w:after="207" w:line="259" w:lineRule="auto"/>
        <w:ind w:left="540" w:hanging="540"/>
        <w:rPr>
          <w:rFonts w:ascii="Calibri" w:hAnsi="Calibri" w:cs="Calibri"/>
          <w:sz w:val="22"/>
          <w:szCs w:val="22"/>
        </w:rPr>
      </w:pPr>
      <w:r w:rsidRPr="005912D9">
        <w:rPr>
          <w:rFonts w:ascii="Calibri" w:hAnsi="Calibri" w:cs="Calibri"/>
          <w:sz w:val="22"/>
          <w:szCs w:val="22"/>
        </w:rPr>
        <w:t xml:space="preserve">La </w:t>
      </w:r>
      <w:r w:rsidRPr="005912D9">
        <w:rPr>
          <w:rFonts w:ascii="Calibri" w:hAnsi="Calibri" w:cs="Calibri"/>
          <w:sz w:val="22"/>
          <w:szCs w:val="22"/>
          <w:u w:val="single" w:color="000000"/>
        </w:rPr>
        <w:t>selección definitiva</w:t>
      </w:r>
      <w:r w:rsidRPr="005912D9">
        <w:rPr>
          <w:rFonts w:ascii="Calibri" w:hAnsi="Calibri" w:cs="Calibri"/>
          <w:sz w:val="22"/>
          <w:szCs w:val="22"/>
        </w:rPr>
        <w:t xml:space="preserve"> se realiza bajo la condición de a) aprobar el curso en línea para alfabetizadores b) formar un grupo de 6 a 8 personas mayores de 15 años que necesitan alfabetizarse o certificar 4°año básico. </w:t>
      </w:r>
    </w:p>
    <w:p w14:paraId="3D87EA8F" w14:textId="77777777" w:rsidR="00EA4804" w:rsidRPr="005912D9" w:rsidRDefault="00EA4804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6D8164A9" w14:textId="18A76EDC" w:rsidR="00367415" w:rsidRPr="00483D30" w:rsidRDefault="005912D9">
      <w:pPr>
        <w:numPr>
          <w:ilvl w:val="0"/>
          <w:numId w:val="13"/>
        </w:numPr>
        <w:spacing w:after="8" w:line="249" w:lineRule="auto"/>
        <w:ind w:hanging="502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Si ya certifiqué el curso en línea </w:t>
      </w:r>
      <w:r w:rsidR="00491847" w:rsidRPr="00483D30">
        <w:rPr>
          <w:rFonts w:ascii="Calibri" w:hAnsi="Calibri" w:cs="Calibri"/>
          <w:color w:val="0E57C4"/>
          <w:sz w:val="22"/>
          <w:szCs w:val="22"/>
        </w:rPr>
        <w:t xml:space="preserve">de formación en alfabetización entre </w:t>
      </w:r>
      <w:r w:rsidRPr="00483D30">
        <w:rPr>
          <w:rFonts w:ascii="Calibri" w:hAnsi="Calibri" w:cs="Calibri"/>
          <w:color w:val="0E57C4"/>
          <w:sz w:val="22"/>
          <w:szCs w:val="22"/>
        </w:rPr>
        <w:t>2019</w:t>
      </w:r>
      <w:r w:rsidR="00491847" w:rsidRPr="00483D30">
        <w:rPr>
          <w:rFonts w:ascii="Calibri" w:hAnsi="Calibri" w:cs="Calibri"/>
          <w:color w:val="0E57C4"/>
          <w:sz w:val="22"/>
          <w:szCs w:val="22"/>
        </w:rPr>
        <w:t xml:space="preserve"> y </w:t>
      </w:r>
      <w:r w:rsidRPr="00483D30">
        <w:rPr>
          <w:rFonts w:ascii="Calibri" w:hAnsi="Calibri" w:cs="Calibri"/>
          <w:color w:val="0E57C4"/>
          <w:sz w:val="22"/>
          <w:szCs w:val="22"/>
        </w:rPr>
        <w:t>202</w:t>
      </w:r>
      <w:r w:rsidR="00491847" w:rsidRPr="00483D30">
        <w:rPr>
          <w:rFonts w:ascii="Calibri" w:hAnsi="Calibri" w:cs="Calibri"/>
          <w:color w:val="0E57C4"/>
          <w:sz w:val="22"/>
          <w:szCs w:val="22"/>
        </w:rPr>
        <w:t>3,</w:t>
      </w:r>
      <w:r w:rsidRPr="00483D30">
        <w:rPr>
          <w:rFonts w:ascii="Calibri" w:hAnsi="Calibri" w:cs="Calibri"/>
          <w:color w:val="0E57C4"/>
          <w:sz w:val="22"/>
          <w:szCs w:val="22"/>
        </w:rPr>
        <w:t xml:space="preserve"> ¿debo postular nuevamente?  </w:t>
      </w:r>
    </w:p>
    <w:p w14:paraId="17FFAB7F" w14:textId="40768071" w:rsidR="00367415" w:rsidRPr="00483D30" w:rsidRDefault="00483D30">
      <w:pPr>
        <w:spacing w:after="123"/>
        <w:ind w:left="-15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SI. Quienes aprobaron el curso inicial</w:t>
      </w:r>
      <w:r w:rsidR="003025F3">
        <w:rPr>
          <w:rFonts w:ascii="Calibri" w:hAnsi="Calibri" w:cs="Calibri"/>
          <w:sz w:val="22"/>
          <w:szCs w:val="22"/>
        </w:rPr>
        <w:t>,</w:t>
      </w:r>
      <w:r w:rsidRPr="00483D30">
        <w:rPr>
          <w:rFonts w:ascii="Calibri" w:hAnsi="Calibri" w:cs="Calibri"/>
          <w:sz w:val="22"/>
          <w:szCs w:val="22"/>
        </w:rPr>
        <w:t xml:space="preserve"> </w:t>
      </w:r>
      <w:r w:rsidR="005912D9" w:rsidRPr="00483D30">
        <w:rPr>
          <w:rFonts w:ascii="Calibri" w:hAnsi="Calibri" w:cs="Calibri"/>
          <w:sz w:val="22"/>
          <w:szCs w:val="22"/>
        </w:rPr>
        <w:t xml:space="preserve">en períodos anteriores, </w:t>
      </w:r>
      <w:r w:rsidR="00852D8B">
        <w:rPr>
          <w:rFonts w:ascii="Calibri" w:hAnsi="Calibri" w:cs="Calibri"/>
          <w:sz w:val="22"/>
          <w:szCs w:val="22"/>
        </w:rPr>
        <w:t xml:space="preserve">deben </w:t>
      </w:r>
      <w:r w:rsidR="005912D9" w:rsidRPr="00483D30">
        <w:rPr>
          <w:rFonts w:ascii="Calibri" w:hAnsi="Calibri" w:cs="Calibri"/>
          <w:sz w:val="22"/>
          <w:szCs w:val="22"/>
        </w:rPr>
        <w:t>postular en el proceso de selección de monitores y monitoras de alfabetización 202</w:t>
      </w:r>
      <w:r w:rsidRPr="00483D30">
        <w:rPr>
          <w:rFonts w:ascii="Calibri" w:hAnsi="Calibri" w:cs="Calibri"/>
          <w:sz w:val="22"/>
          <w:szCs w:val="22"/>
        </w:rPr>
        <w:t>4</w:t>
      </w:r>
      <w:r w:rsidR="005912D9" w:rsidRPr="00483D30">
        <w:rPr>
          <w:rFonts w:ascii="Calibri" w:hAnsi="Calibri" w:cs="Calibri"/>
          <w:sz w:val="22"/>
          <w:szCs w:val="22"/>
        </w:rPr>
        <w:t xml:space="preserve">.  </w:t>
      </w:r>
    </w:p>
    <w:p w14:paraId="4662E39B" w14:textId="2EC71766" w:rsidR="00367415" w:rsidRPr="00483D30" w:rsidRDefault="00367415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5AC27B30" w14:textId="77777777" w:rsidR="00367415" w:rsidRPr="00483D30" w:rsidRDefault="005912D9">
      <w:pPr>
        <w:numPr>
          <w:ilvl w:val="0"/>
          <w:numId w:val="13"/>
        </w:numPr>
        <w:spacing w:after="8" w:line="249" w:lineRule="auto"/>
        <w:ind w:hanging="502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¿Cuáles son las funciones del monitor o monitora de alfabetización? </w:t>
      </w:r>
    </w:p>
    <w:p w14:paraId="71FCBE05" w14:textId="77777777" w:rsidR="00367415" w:rsidRPr="00483D30" w:rsidRDefault="005912D9" w:rsidP="00F64363">
      <w:pPr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Completar el Formulario de inscripción de estudiantes con los datos de las personas del grupo y derivarlo a la coordinación regional del Plan de alfabetización.   </w:t>
      </w:r>
    </w:p>
    <w:p w14:paraId="0812C101" w14:textId="77777777" w:rsidR="00367415" w:rsidRPr="00483D30" w:rsidRDefault="005912D9" w:rsidP="00F64363">
      <w:pPr>
        <w:numPr>
          <w:ilvl w:val="0"/>
          <w:numId w:val="14"/>
        </w:numPr>
        <w:spacing w:after="135"/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Buscar y gestionar la sede donde realizará las clases de alfabetización, para lo cual contará con apoyo de Mineduc. </w:t>
      </w:r>
    </w:p>
    <w:p w14:paraId="5282E827" w14:textId="4837FAD5" w:rsidR="00367415" w:rsidRPr="00104F1B" w:rsidRDefault="005912D9" w:rsidP="00613850">
      <w:pPr>
        <w:pStyle w:val="Prrafodelista"/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104F1B">
        <w:rPr>
          <w:rFonts w:ascii="Calibri" w:hAnsi="Calibri" w:cs="Calibri"/>
          <w:sz w:val="22"/>
          <w:szCs w:val="22"/>
        </w:rPr>
        <w:t xml:space="preserve">Preparar y realizar clases durante 7 meses, con un mínimo de 6 horas cronológicas semanales distribuidas en 2 </w:t>
      </w:r>
      <w:r w:rsidR="007D3DD4">
        <w:rPr>
          <w:rFonts w:ascii="Calibri" w:hAnsi="Calibri" w:cs="Calibri"/>
          <w:sz w:val="22"/>
          <w:szCs w:val="22"/>
        </w:rPr>
        <w:t xml:space="preserve">o 3 </w:t>
      </w:r>
      <w:r w:rsidRPr="00104F1B">
        <w:rPr>
          <w:rFonts w:ascii="Calibri" w:hAnsi="Calibri" w:cs="Calibri"/>
          <w:sz w:val="22"/>
          <w:szCs w:val="22"/>
        </w:rPr>
        <w:t xml:space="preserve">sesiones y en un horario de clases acordado en el grupo.  </w:t>
      </w:r>
    </w:p>
    <w:p w14:paraId="03110121" w14:textId="77777777" w:rsidR="00367415" w:rsidRPr="00483D30" w:rsidRDefault="005912D9" w:rsidP="00F64363">
      <w:pPr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Guiar el proceso de aprendizaje para desarrollar habilidades básicas de matemática, escritura y lectura. </w:t>
      </w:r>
    </w:p>
    <w:p w14:paraId="3E65041D" w14:textId="77777777" w:rsidR="00367415" w:rsidRPr="00483D30" w:rsidRDefault="005912D9" w:rsidP="00F64363">
      <w:pPr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Aplicar una prueba de nivel inicial a sus estudiantes e ingresar los resultados en un formulario en línea. </w:t>
      </w:r>
    </w:p>
    <w:p w14:paraId="445B9E0F" w14:textId="6E9D8595" w:rsidR="00367415" w:rsidRPr="00483D30" w:rsidRDefault="005912D9" w:rsidP="00F64363">
      <w:pPr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Participar en reuniones mensuales</w:t>
      </w:r>
      <w:r w:rsidR="00B70090" w:rsidRPr="00483D30">
        <w:rPr>
          <w:rFonts w:ascii="Calibri" w:hAnsi="Calibri" w:cs="Calibri"/>
          <w:sz w:val="22"/>
          <w:szCs w:val="22"/>
        </w:rPr>
        <w:t>,</w:t>
      </w:r>
      <w:r w:rsidRPr="00483D30">
        <w:rPr>
          <w:rFonts w:ascii="Calibri" w:hAnsi="Calibri" w:cs="Calibri"/>
          <w:sz w:val="22"/>
          <w:szCs w:val="22"/>
        </w:rPr>
        <w:t xml:space="preserve"> </w:t>
      </w:r>
      <w:r w:rsidR="00B70090" w:rsidRPr="00483D30">
        <w:rPr>
          <w:rFonts w:ascii="Calibri" w:hAnsi="Calibri" w:cs="Calibri"/>
          <w:sz w:val="22"/>
          <w:szCs w:val="22"/>
        </w:rPr>
        <w:t xml:space="preserve">presenciales o en línea, </w:t>
      </w:r>
      <w:r w:rsidRPr="00483D30">
        <w:rPr>
          <w:rFonts w:ascii="Calibri" w:hAnsi="Calibri" w:cs="Calibri"/>
          <w:sz w:val="22"/>
          <w:szCs w:val="22"/>
        </w:rPr>
        <w:t xml:space="preserve">de aproximadamente una hora y media de duración. </w:t>
      </w:r>
    </w:p>
    <w:p w14:paraId="09CB87E9" w14:textId="738A2EF5" w:rsidR="00367415" w:rsidRPr="00483D30" w:rsidRDefault="005912D9" w:rsidP="00F64363">
      <w:pPr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Participar durante el año</w:t>
      </w:r>
      <w:r w:rsidR="000E1C71" w:rsidRPr="000E1C71">
        <w:rPr>
          <w:rFonts w:ascii="Calibri" w:hAnsi="Calibri" w:cs="Calibri"/>
          <w:sz w:val="22"/>
          <w:szCs w:val="22"/>
        </w:rPr>
        <w:t xml:space="preserve"> </w:t>
      </w:r>
      <w:r w:rsidR="000E1C71" w:rsidRPr="00483D30">
        <w:rPr>
          <w:rFonts w:ascii="Calibri" w:hAnsi="Calibri" w:cs="Calibri"/>
          <w:sz w:val="22"/>
          <w:szCs w:val="22"/>
        </w:rPr>
        <w:t>en al menos un curso de formación transversal</w:t>
      </w:r>
      <w:r w:rsidR="0094496A">
        <w:rPr>
          <w:rFonts w:ascii="Calibri" w:hAnsi="Calibri" w:cs="Calibri"/>
          <w:sz w:val="22"/>
          <w:szCs w:val="22"/>
        </w:rPr>
        <w:t xml:space="preserve">.  Se dispone de tres cursos </w:t>
      </w:r>
      <w:r w:rsidR="00B70090" w:rsidRPr="00483D30">
        <w:rPr>
          <w:rFonts w:ascii="Calibri" w:hAnsi="Calibri" w:cs="Calibri"/>
          <w:sz w:val="22"/>
          <w:szCs w:val="22"/>
        </w:rPr>
        <w:t xml:space="preserve">asincrónicos y en línea, </w:t>
      </w:r>
      <w:r w:rsidR="0094496A">
        <w:rPr>
          <w:rFonts w:ascii="Calibri" w:hAnsi="Calibri" w:cs="Calibri"/>
          <w:sz w:val="22"/>
          <w:szCs w:val="22"/>
        </w:rPr>
        <w:t xml:space="preserve">que </w:t>
      </w:r>
      <w:r w:rsidRPr="00483D30">
        <w:rPr>
          <w:rFonts w:ascii="Calibri" w:hAnsi="Calibri" w:cs="Calibri"/>
          <w:sz w:val="22"/>
          <w:szCs w:val="22"/>
        </w:rPr>
        <w:t>abordan los temas de</w:t>
      </w:r>
      <w:r w:rsidR="0094496A">
        <w:rPr>
          <w:rFonts w:ascii="Calibri" w:hAnsi="Calibri" w:cs="Calibri"/>
          <w:sz w:val="22"/>
          <w:szCs w:val="22"/>
        </w:rPr>
        <w:t>:</w:t>
      </w:r>
      <w:r w:rsidRPr="00483D30">
        <w:rPr>
          <w:rFonts w:ascii="Calibri" w:hAnsi="Calibri" w:cs="Calibri"/>
          <w:sz w:val="22"/>
          <w:szCs w:val="22"/>
        </w:rPr>
        <w:t xml:space="preserve"> Educación y Género; Educación y Emociones; Inclusión y Apoyo al aprendizaje.   </w:t>
      </w:r>
    </w:p>
    <w:p w14:paraId="60299CAE" w14:textId="5922E4FC" w:rsidR="00367415" w:rsidRPr="00483D30" w:rsidRDefault="005912D9" w:rsidP="00F64363">
      <w:pPr>
        <w:numPr>
          <w:ilvl w:val="0"/>
          <w:numId w:val="14"/>
        </w:numPr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Acompañar a las personas que rendirán </w:t>
      </w:r>
      <w:r w:rsidR="00B70090" w:rsidRPr="00483D30">
        <w:rPr>
          <w:rFonts w:ascii="Calibri" w:hAnsi="Calibri" w:cs="Calibri"/>
          <w:sz w:val="22"/>
          <w:szCs w:val="22"/>
        </w:rPr>
        <w:t xml:space="preserve">el examen </w:t>
      </w:r>
      <w:r w:rsidRPr="00483D30">
        <w:rPr>
          <w:rFonts w:ascii="Calibri" w:hAnsi="Calibri" w:cs="Calibri"/>
          <w:sz w:val="22"/>
          <w:szCs w:val="22"/>
        </w:rPr>
        <w:t xml:space="preserve">que se realizará al finalizar el proceso educativo. </w:t>
      </w:r>
    </w:p>
    <w:p w14:paraId="5FDE8F5D" w14:textId="319A97AF" w:rsidR="00367415" w:rsidRDefault="005912D9" w:rsidP="00F64363">
      <w:pPr>
        <w:numPr>
          <w:ilvl w:val="0"/>
          <w:numId w:val="14"/>
        </w:numPr>
        <w:spacing w:after="206" w:line="259" w:lineRule="auto"/>
        <w:ind w:hanging="560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Entregar un informe mensual y mantener al día la información sobre sus estudiantes, lugar y horario de clases.</w:t>
      </w:r>
    </w:p>
    <w:p w14:paraId="77E9DD9A" w14:textId="77777777" w:rsidR="00EA4804" w:rsidRPr="00483D30" w:rsidRDefault="00EA4804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</w:p>
    <w:p w14:paraId="782EBF8B" w14:textId="48FF15BD" w:rsidR="00367415" w:rsidRPr="00E04928" w:rsidRDefault="005912D9" w:rsidP="00E04928">
      <w:pPr>
        <w:numPr>
          <w:ilvl w:val="0"/>
          <w:numId w:val="9"/>
        </w:numPr>
        <w:spacing w:after="8" w:line="249" w:lineRule="auto"/>
        <w:ind w:hanging="566"/>
        <w:rPr>
          <w:rFonts w:ascii="Calibri" w:hAnsi="Calibri" w:cs="Calibri"/>
          <w:color w:val="0E57C4"/>
          <w:sz w:val="22"/>
          <w:szCs w:val="22"/>
        </w:rPr>
      </w:pPr>
      <w:r w:rsidRPr="00483D30">
        <w:rPr>
          <w:rFonts w:ascii="Calibri" w:hAnsi="Calibri" w:cs="Calibri"/>
          <w:color w:val="0E57C4"/>
          <w:sz w:val="22"/>
          <w:szCs w:val="22"/>
        </w:rPr>
        <w:t xml:space="preserve">¿Qué apoyo recibe el o la monitora durante el proceso educativo? </w:t>
      </w:r>
    </w:p>
    <w:p w14:paraId="347732C1" w14:textId="77777777" w:rsidR="00367415" w:rsidRPr="00483D30" w:rsidRDefault="005912D9">
      <w:pPr>
        <w:numPr>
          <w:ilvl w:val="0"/>
          <w:numId w:val="15"/>
        </w:numPr>
        <w:spacing w:after="143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Orientación para la búsqueda de estudiantes y conformación de los grupos. </w:t>
      </w:r>
    </w:p>
    <w:p w14:paraId="5BE2E84F" w14:textId="77777777" w:rsidR="00367415" w:rsidRPr="00483D30" w:rsidRDefault="005912D9">
      <w:pPr>
        <w:numPr>
          <w:ilvl w:val="0"/>
          <w:numId w:val="15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Carta de presentación para la realización de gestiones y validación frente a instituciones de su comunidad.  </w:t>
      </w:r>
    </w:p>
    <w:p w14:paraId="2AF70281" w14:textId="77777777" w:rsidR="00367415" w:rsidRPr="00483D30" w:rsidRDefault="005912D9">
      <w:pPr>
        <w:numPr>
          <w:ilvl w:val="0"/>
          <w:numId w:val="15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Capacitación y acompañamiento durante todo el proceso educativo. Al aprobar los cursos en línea se recibe un certificado que reconoce las horas de capacitación recibidas. </w:t>
      </w:r>
    </w:p>
    <w:p w14:paraId="6127E69A" w14:textId="2D184BF3" w:rsidR="00367415" w:rsidRPr="00483D30" w:rsidRDefault="005912D9">
      <w:pPr>
        <w:numPr>
          <w:ilvl w:val="0"/>
          <w:numId w:val="15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>Material fungible (cuadernos, lápices, papel, etc.) para el desarrollo de actividades educativas.</w:t>
      </w:r>
    </w:p>
    <w:p w14:paraId="52C696AF" w14:textId="77777777" w:rsidR="00367415" w:rsidRPr="00483D30" w:rsidRDefault="005912D9">
      <w:pPr>
        <w:numPr>
          <w:ilvl w:val="0"/>
          <w:numId w:val="15"/>
        </w:numPr>
        <w:spacing w:after="145"/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Textos de estudio y material didáctico para el desarrollo del proceso educativo. </w:t>
      </w:r>
    </w:p>
    <w:p w14:paraId="278F9144" w14:textId="77777777" w:rsidR="00367415" w:rsidRPr="00483D30" w:rsidRDefault="005912D9">
      <w:pPr>
        <w:numPr>
          <w:ilvl w:val="0"/>
          <w:numId w:val="15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Espacio para compartir y sistematizar sus experiencias en reuniones de trabajo (presenciales o en línea) que permitan desarrollar mejor su rol.  </w:t>
      </w:r>
    </w:p>
    <w:p w14:paraId="49C4A170" w14:textId="77777777" w:rsidR="00367415" w:rsidRPr="00483D30" w:rsidRDefault="005912D9">
      <w:pPr>
        <w:numPr>
          <w:ilvl w:val="0"/>
          <w:numId w:val="15"/>
        </w:numPr>
        <w:ind w:hanging="566"/>
        <w:rPr>
          <w:rFonts w:ascii="Calibri" w:hAnsi="Calibri" w:cs="Calibri"/>
          <w:sz w:val="22"/>
          <w:szCs w:val="22"/>
        </w:rPr>
      </w:pPr>
      <w:r w:rsidRPr="00483D30">
        <w:rPr>
          <w:rFonts w:ascii="Calibri" w:hAnsi="Calibri" w:cs="Calibri"/>
          <w:sz w:val="22"/>
          <w:szCs w:val="22"/>
        </w:rPr>
        <w:t xml:space="preserve">Formación en una experiencia de voluntariado y certificado de Mineduc que reconoce su participación en el Plan de Alfabetización. </w:t>
      </w:r>
    </w:p>
    <w:p w14:paraId="3ABE5696" w14:textId="63970607" w:rsidR="00BF2042" w:rsidRDefault="005912D9" w:rsidP="00BF2042">
      <w:pPr>
        <w:numPr>
          <w:ilvl w:val="0"/>
          <w:numId w:val="15"/>
        </w:numPr>
        <w:spacing w:after="87"/>
        <w:ind w:hanging="566"/>
        <w:rPr>
          <w:rFonts w:ascii="Calibri" w:hAnsi="Calibri" w:cs="Calibri"/>
          <w:sz w:val="22"/>
          <w:szCs w:val="22"/>
        </w:rPr>
      </w:pPr>
      <w:r w:rsidRPr="00BF2042">
        <w:rPr>
          <w:rFonts w:ascii="Calibri" w:hAnsi="Calibri" w:cs="Calibri"/>
          <w:sz w:val="22"/>
          <w:szCs w:val="22"/>
        </w:rPr>
        <w:t xml:space="preserve">Una compensación económica </w:t>
      </w:r>
      <w:r w:rsidR="000147AF" w:rsidRPr="00BF2042">
        <w:rPr>
          <w:rFonts w:ascii="Calibri" w:hAnsi="Calibri" w:cs="Calibri"/>
          <w:sz w:val="22"/>
          <w:szCs w:val="22"/>
        </w:rPr>
        <w:t xml:space="preserve">de </w:t>
      </w:r>
      <w:r w:rsidRPr="00BF2042">
        <w:rPr>
          <w:rFonts w:ascii="Calibri" w:hAnsi="Calibri" w:cs="Calibri"/>
          <w:sz w:val="22"/>
          <w:szCs w:val="22"/>
        </w:rPr>
        <w:t>3 UTM</w:t>
      </w:r>
      <w:r w:rsidR="00515329">
        <w:rPr>
          <w:rStyle w:val="Refdenotaalpie"/>
          <w:rFonts w:ascii="Calibri" w:hAnsi="Calibri" w:cs="Calibri"/>
          <w:sz w:val="22"/>
          <w:szCs w:val="22"/>
        </w:rPr>
        <w:footnoteReference w:id="1"/>
      </w:r>
      <w:r w:rsidRPr="00BF2042">
        <w:rPr>
          <w:rFonts w:ascii="Calibri" w:hAnsi="Calibri" w:cs="Calibri"/>
          <w:sz w:val="22"/>
          <w:szCs w:val="22"/>
        </w:rPr>
        <w:t xml:space="preserve"> con referencia al mes de enero 202</w:t>
      </w:r>
      <w:r w:rsidR="00A63216" w:rsidRPr="00BF2042">
        <w:rPr>
          <w:rFonts w:ascii="Calibri" w:hAnsi="Calibri" w:cs="Calibri"/>
          <w:sz w:val="22"/>
          <w:szCs w:val="22"/>
        </w:rPr>
        <w:t>4</w:t>
      </w:r>
      <w:r w:rsidR="000147AF" w:rsidRPr="00BF2042">
        <w:rPr>
          <w:rFonts w:ascii="Calibri" w:hAnsi="Calibri" w:cs="Calibri"/>
          <w:sz w:val="22"/>
          <w:szCs w:val="22"/>
        </w:rPr>
        <w:t>, durante los 7 meses de clases</w:t>
      </w:r>
      <w:r w:rsidRPr="00BF2042">
        <w:rPr>
          <w:rFonts w:ascii="Calibri" w:hAnsi="Calibri" w:cs="Calibri"/>
          <w:sz w:val="22"/>
          <w:szCs w:val="22"/>
        </w:rPr>
        <w:t xml:space="preserve">.  </w:t>
      </w:r>
      <w:r w:rsidR="003A7D7B" w:rsidRPr="00BF2042">
        <w:rPr>
          <w:rFonts w:ascii="Calibri" w:hAnsi="Calibri" w:cs="Calibri"/>
          <w:sz w:val="22"/>
          <w:szCs w:val="22"/>
        </w:rPr>
        <w:t xml:space="preserve">Para </w:t>
      </w:r>
      <w:r w:rsidR="00C11B7F" w:rsidRPr="00BF2042">
        <w:rPr>
          <w:rFonts w:ascii="Calibri" w:hAnsi="Calibri" w:cs="Calibri"/>
          <w:sz w:val="22"/>
          <w:szCs w:val="22"/>
        </w:rPr>
        <w:t xml:space="preserve">recibir </w:t>
      </w:r>
      <w:r w:rsidRPr="00BF2042">
        <w:rPr>
          <w:rFonts w:ascii="Calibri" w:hAnsi="Calibri" w:cs="Calibri"/>
          <w:sz w:val="22"/>
          <w:szCs w:val="22"/>
        </w:rPr>
        <w:t>esta compensación económica</w:t>
      </w:r>
      <w:r w:rsidR="003A7D7B" w:rsidRPr="00BF2042">
        <w:rPr>
          <w:rFonts w:ascii="Calibri" w:hAnsi="Calibri" w:cs="Calibri"/>
          <w:sz w:val="22"/>
          <w:szCs w:val="22"/>
        </w:rPr>
        <w:t xml:space="preserve">, usted debe </w:t>
      </w:r>
      <w:r w:rsidR="00BF2042">
        <w:rPr>
          <w:rFonts w:ascii="Calibri" w:hAnsi="Calibri" w:cs="Calibri"/>
          <w:sz w:val="22"/>
          <w:szCs w:val="22"/>
        </w:rPr>
        <w:t xml:space="preserve">firmar un convenio y </w:t>
      </w:r>
      <w:r w:rsidR="003A7D7B" w:rsidRPr="00BF2042">
        <w:rPr>
          <w:rFonts w:ascii="Calibri" w:hAnsi="Calibri" w:cs="Calibri"/>
          <w:sz w:val="22"/>
          <w:szCs w:val="22"/>
        </w:rPr>
        <w:t>entregar boleta de honorarios</w:t>
      </w:r>
      <w:r w:rsidR="00917127" w:rsidRPr="00BF2042">
        <w:rPr>
          <w:rFonts w:ascii="Calibri" w:hAnsi="Calibri" w:cs="Calibri"/>
          <w:sz w:val="22"/>
          <w:szCs w:val="22"/>
        </w:rPr>
        <w:t xml:space="preserve">. </w:t>
      </w:r>
    </w:p>
    <w:p w14:paraId="115B4245" w14:textId="178DECB3" w:rsidR="00367415" w:rsidRPr="00BF2042" w:rsidRDefault="005912D9" w:rsidP="00BF2042">
      <w:pPr>
        <w:numPr>
          <w:ilvl w:val="0"/>
          <w:numId w:val="15"/>
        </w:numPr>
        <w:spacing w:after="87"/>
        <w:ind w:hanging="566"/>
        <w:rPr>
          <w:rFonts w:ascii="Calibri" w:hAnsi="Calibri" w:cs="Calibri"/>
          <w:sz w:val="22"/>
          <w:szCs w:val="22"/>
        </w:rPr>
      </w:pPr>
      <w:r w:rsidRPr="00BF2042">
        <w:rPr>
          <w:rFonts w:ascii="Calibri" w:hAnsi="Calibri" w:cs="Calibri"/>
          <w:sz w:val="22"/>
          <w:szCs w:val="22"/>
        </w:rPr>
        <w:t xml:space="preserve">Afiches y trípticos para difundir la existencia del Plan de alfabetización en el sector en que desarrollará su labor. </w:t>
      </w:r>
    </w:p>
    <w:p w14:paraId="7509FD7F" w14:textId="68C7CC83" w:rsidR="0046593E" w:rsidRPr="00EA4804" w:rsidRDefault="005912D9" w:rsidP="00EA4804">
      <w:pPr>
        <w:spacing w:before="120" w:after="120" w:line="259" w:lineRule="auto"/>
        <w:ind w:left="567"/>
        <w:rPr>
          <w:rFonts w:ascii="Calibri" w:hAnsi="Calibri" w:cs="Calibri"/>
          <w:sz w:val="22"/>
          <w:szCs w:val="22"/>
        </w:rPr>
      </w:pPr>
      <w:r w:rsidRPr="00EA4804">
        <w:rPr>
          <w:rFonts w:ascii="Calibri" w:hAnsi="Calibri" w:cs="Calibri"/>
          <w:sz w:val="22"/>
          <w:szCs w:val="22"/>
        </w:rPr>
        <w:t xml:space="preserve"> </w:t>
      </w:r>
    </w:p>
    <w:p w14:paraId="53FDA73D" w14:textId="77777777" w:rsidR="0046593E" w:rsidRDefault="0046593E">
      <w:pPr>
        <w:rPr>
          <w:rFonts w:ascii="Calibri" w:hAnsi="Calibri" w:cs="Calibri"/>
          <w:color w:val="0E57C4"/>
          <w:sz w:val="22"/>
          <w:szCs w:val="22"/>
        </w:rPr>
      </w:pPr>
      <w:r>
        <w:rPr>
          <w:rFonts w:ascii="Calibri" w:hAnsi="Calibri" w:cs="Calibri"/>
          <w:color w:val="0E57C4"/>
          <w:sz w:val="22"/>
          <w:szCs w:val="22"/>
        </w:rPr>
        <w:br w:type="page"/>
      </w:r>
    </w:p>
    <w:p w14:paraId="3CE6DB4A" w14:textId="4C09E8DF" w:rsidR="00367415" w:rsidRPr="00B70090" w:rsidRDefault="005912D9" w:rsidP="00B70090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AE9F7" w:themeFill="text2" w:themeFillTint="1A"/>
        <w:spacing w:line="259" w:lineRule="auto"/>
        <w:ind w:right="91"/>
        <w:jc w:val="center"/>
        <w:rPr>
          <w:color w:val="4C94D8" w:themeColor="text2" w:themeTint="80"/>
          <w:sz w:val="28"/>
          <w:szCs w:val="28"/>
        </w:rPr>
      </w:pPr>
      <w:r w:rsidRPr="00B70090">
        <w:rPr>
          <w:color w:val="4C94D8" w:themeColor="text2" w:themeTint="80"/>
          <w:sz w:val="28"/>
          <w:szCs w:val="28"/>
        </w:rPr>
        <w:t>Coordinaciones Alfabetización 202</w:t>
      </w:r>
      <w:r w:rsidR="00C02FE4">
        <w:rPr>
          <w:color w:val="4C94D8" w:themeColor="text2" w:themeTint="80"/>
          <w:sz w:val="28"/>
          <w:szCs w:val="28"/>
        </w:rPr>
        <w:t>5</w:t>
      </w:r>
    </w:p>
    <w:p w14:paraId="2BD9A9F7" w14:textId="77777777" w:rsidR="00C66314" w:rsidRDefault="00C66314">
      <w:pPr>
        <w:spacing w:after="0" w:line="259" w:lineRule="auto"/>
        <w:ind w:right="97"/>
        <w:jc w:val="center"/>
        <w:rPr>
          <w:color w:val="0E57C4"/>
          <w:sz w:val="10"/>
        </w:rPr>
      </w:pPr>
    </w:p>
    <w:p w14:paraId="1A20280F" w14:textId="77777777" w:rsidR="00C66314" w:rsidRDefault="00C66314">
      <w:pPr>
        <w:spacing w:after="0" w:line="259" w:lineRule="auto"/>
        <w:ind w:right="97"/>
        <w:jc w:val="center"/>
        <w:rPr>
          <w:color w:val="0E57C4"/>
          <w:sz w:val="10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440"/>
        <w:gridCol w:w="3420"/>
      </w:tblGrid>
      <w:tr w:rsidR="008474DE" w:rsidRPr="008474DE" w14:paraId="34E99B1B" w14:textId="77777777" w:rsidTr="0098570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28209D2A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b/>
                <w:bCs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b/>
                <w:bCs/>
                <w:color w:val="0E57C4"/>
                <w:sz w:val="22"/>
                <w:szCs w:val="40"/>
              </w:rPr>
              <w:t xml:space="preserve">REGIÓN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063A220A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b/>
                <w:bCs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b/>
                <w:bCs/>
                <w:color w:val="0E57C4"/>
                <w:sz w:val="22"/>
                <w:szCs w:val="40"/>
              </w:rPr>
              <w:t xml:space="preserve">COORDINADOR/A REGIONAL PLAN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7F387B92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b/>
                <w:bCs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b/>
                <w:bCs/>
                <w:color w:val="0E57C4"/>
                <w:sz w:val="22"/>
                <w:szCs w:val="40"/>
              </w:rPr>
              <w:t xml:space="preserve">CORREO ELECTRÓNICO </w:t>
            </w:r>
          </w:p>
        </w:tc>
      </w:tr>
      <w:tr w:rsidR="008474DE" w:rsidRPr="008474DE" w14:paraId="03E60B53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03972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Arica y Parinacota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88DB4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Ilevin Cecilia Carreño Mena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0EA38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ilevin.carreno@mineduc.cl </w:t>
            </w:r>
          </w:p>
        </w:tc>
      </w:tr>
      <w:tr w:rsidR="008474DE" w:rsidRPr="008474DE" w14:paraId="4C93A4DD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D27FD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Tarapacá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DE69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Patricia Mollo Cornejo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83B9D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patricia.mollo@mineduc.cl </w:t>
            </w:r>
          </w:p>
        </w:tc>
      </w:tr>
      <w:tr w:rsidR="008474DE" w:rsidRPr="008474DE" w14:paraId="2D013EC5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28A047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Antofagasta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9B682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Carla Landeros Sarmiento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B7696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carla.landeros@mineduc.cl </w:t>
            </w:r>
          </w:p>
        </w:tc>
      </w:tr>
      <w:tr w:rsidR="008474DE" w:rsidRPr="008474DE" w14:paraId="12FA4059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1E316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Atacama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7C76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Carlos Eduardo Olmedo Wastavino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A0EB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carlos.olmedo@mineduc.cl</w:t>
            </w:r>
          </w:p>
        </w:tc>
      </w:tr>
      <w:tr w:rsidR="008474DE" w:rsidRPr="008474DE" w14:paraId="550D2652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35C2B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Coquimbo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39C30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Javiera Rocío León Leviñanco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BAA9D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javiera.leon@mineduc.cl</w:t>
            </w:r>
          </w:p>
        </w:tc>
      </w:tr>
      <w:tr w:rsidR="008474DE" w:rsidRPr="008474DE" w14:paraId="55FF7A6B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F718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Valparaíso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B55B9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Karen Andrea Cabrera Costa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5361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karen.cabrera@mineduc.cl</w:t>
            </w:r>
          </w:p>
        </w:tc>
      </w:tr>
      <w:tr w:rsidR="008474DE" w:rsidRPr="008474DE" w14:paraId="69B240E7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82DF7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Metropolitana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8476D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María José Sagredo Valdenegro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9139D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maria.sagredo@mineduc.cl</w:t>
            </w:r>
          </w:p>
        </w:tc>
      </w:tr>
      <w:tr w:rsidR="008474DE" w:rsidRPr="008474DE" w14:paraId="295DDF42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DA12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LB O´Higgins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AE3EA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Nataly Alejandra Quiroz Ramírez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801E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nataly.quiroz@mineduc.cl</w:t>
            </w:r>
          </w:p>
        </w:tc>
      </w:tr>
      <w:tr w:rsidR="008474DE" w:rsidRPr="008474DE" w14:paraId="16EF7D2E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AB115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Maule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83EC1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  <w:lang w:val="es-ES"/>
              </w:rPr>
              <w:t xml:space="preserve">Carlos Rodrigo Espinoza Contreras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C60EF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  <w:lang w:val="es-ES"/>
              </w:rPr>
              <w:t>carlos.espinoza@mineduc.cl</w:t>
            </w:r>
          </w:p>
        </w:tc>
      </w:tr>
      <w:tr w:rsidR="008474DE" w:rsidRPr="008474DE" w14:paraId="2BDA5B04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04B4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Ñuble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B7A07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Ana Elgueta Torres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5C7F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ana.elgueta@mineduc.cl </w:t>
            </w:r>
          </w:p>
        </w:tc>
      </w:tr>
      <w:tr w:rsidR="008474DE" w:rsidRPr="008474DE" w14:paraId="7082CFF3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26AFD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Biobío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F5123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Italo Giovanni Polizzi Bustos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894D6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italo.polizzi@mineduc.cl </w:t>
            </w:r>
          </w:p>
        </w:tc>
      </w:tr>
      <w:tr w:rsidR="008474DE" w:rsidRPr="008474DE" w14:paraId="65C8C3D7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8101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Araucanía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FA93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Valeska Luciana Arevalo Fernández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B2DE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valeska.arevalo@mineduc.cl</w:t>
            </w:r>
          </w:p>
        </w:tc>
      </w:tr>
      <w:tr w:rsidR="008474DE" w:rsidRPr="008474DE" w14:paraId="6D161EDE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DFD19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Los Ríos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39ACC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Loreto Alejandra Bartheld Alvarez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466177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loreto.bartheld@mineduc.cl</w:t>
            </w:r>
          </w:p>
        </w:tc>
      </w:tr>
      <w:tr w:rsidR="008474DE" w:rsidRPr="008474DE" w14:paraId="3C0265AB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B289B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Los Lagos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82D3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Carolina Andrea Díaz Cárcamo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49B31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carolina.diaz@mineduc.cl</w:t>
            </w:r>
          </w:p>
        </w:tc>
      </w:tr>
      <w:tr w:rsidR="008474DE" w:rsidRPr="008474DE" w14:paraId="147273C1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313CF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Aysén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BB900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Sebastián Andrés Bornes Seguel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515D0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 xml:space="preserve">sebastian.bornes@mineduc.cl </w:t>
            </w:r>
          </w:p>
        </w:tc>
      </w:tr>
      <w:tr w:rsidR="008474DE" w:rsidRPr="008474DE" w14:paraId="1A88E45A" w14:textId="77777777" w:rsidTr="0098570C">
        <w:trPr>
          <w:trHeight w:val="5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6685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Magallanes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CA0A9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Jimena Zuñiga Vega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C2A8B" w14:textId="77777777" w:rsidR="008474DE" w:rsidRPr="008474DE" w:rsidRDefault="008474DE" w:rsidP="008474DE">
            <w:pPr>
              <w:spacing w:after="0" w:line="259" w:lineRule="auto"/>
              <w:ind w:right="97"/>
              <w:jc w:val="center"/>
              <w:rPr>
                <w:rFonts w:ascii="Calibri" w:hAnsi="Calibri" w:cs="Calibri"/>
                <w:color w:val="0E57C4"/>
                <w:sz w:val="22"/>
                <w:szCs w:val="40"/>
              </w:rPr>
            </w:pPr>
            <w:r w:rsidRPr="008474DE">
              <w:rPr>
                <w:rFonts w:ascii="Calibri" w:hAnsi="Calibri" w:cs="Calibri"/>
                <w:color w:val="0E57C4"/>
                <w:sz w:val="22"/>
                <w:szCs w:val="40"/>
              </w:rPr>
              <w:t>jimena.zuniga@mineduc.cl</w:t>
            </w:r>
          </w:p>
        </w:tc>
      </w:tr>
    </w:tbl>
    <w:p w14:paraId="7F777740" w14:textId="585A4544" w:rsidR="00367415" w:rsidRDefault="005912D9">
      <w:pPr>
        <w:spacing w:after="0" w:line="259" w:lineRule="auto"/>
        <w:ind w:right="97"/>
        <w:jc w:val="center"/>
      </w:pPr>
      <w:r>
        <w:rPr>
          <w:color w:val="0E57C4"/>
          <w:sz w:val="10"/>
        </w:rPr>
        <w:t xml:space="preserve"> </w:t>
      </w:r>
    </w:p>
    <w:p w14:paraId="1AB89DDE" w14:textId="77777777" w:rsidR="00FD01A9" w:rsidRDefault="00FD01A9">
      <w:pPr>
        <w:spacing w:after="293" w:line="259" w:lineRule="auto"/>
        <w:rPr>
          <w:sz w:val="6"/>
        </w:rPr>
      </w:pPr>
    </w:p>
    <w:p w14:paraId="377C79C8" w14:textId="40429067" w:rsidR="00FD01A9" w:rsidRDefault="0020525F" w:rsidP="0020525F">
      <w:pPr>
        <w:spacing w:after="293" w:line="259" w:lineRule="auto"/>
        <w:jc w:val="center"/>
      </w:pPr>
      <w:r>
        <w:rPr>
          <w:noProof/>
        </w:rPr>
        <w:drawing>
          <wp:inline distT="0" distB="0" distL="0" distR="0" wp14:anchorId="54AA84A7" wp14:editId="62F9120D">
            <wp:extent cx="2057400" cy="2057400"/>
            <wp:effectExtent l="0" t="0" r="0" b="0"/>
            <wp:docPr id="1666436075" name="Imagen 1" descr="Imagen que contiene lluvi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36075" name="Imagen 1" descr="Imagen que contiene lluvia&#10;&#10;Descripción generada automá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1A9" w:rsidSect="0034177C">
      <w:headerReference w:type="default" r:id="rId17"/>
      <w:footerReference w:type="even" r:id="rId18"/>
      <w:footerReference w:type="default" r:id="rId19"/>
      <w:footerReference w:type="first" r:id="rId20"/>
      <w:pgSz w:w="11911" w:h="16841"/>
      <w:pgMar w:top="1440" w:right="1440" w:bottom="125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BDC0" w14:textId="77777777" w:rsidR="002639BD" w:rsidRDefault="002639BD">
      <w:pPr>
        <w:spacing w:before="0" w:after="0" w:line="240" w:lineRule="auto"/>
      </w:pPr>
      <w:r>
        <w:separator/>
      </w:r>
    </w:p>
  </w:endnote>
  <w:endnote w:type="continuationSeparator" w:id="0">
    <w:p w14:paraId="0BA8628D" w14:textId="77777777" w:rsidR="002639BD" w:rsidRDefault="00263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E65F" w14:textId="77777777" w:rsidR="00367415" w:rsidRDefault="00367415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4F3A" w14:textId="77777777" w:rsidR="00367415" w:rsidRDefault="00367415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1F5E" w14:textId="77777777" w:rsidR="00367415" w:rsidRDefault="0036741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2AA7E" w14:textId="77777777" w:rsidR="002639BD" w:rsidRDefault="002639BD">
      <w:pPr>
        <w:spacing w:before="0" w:after="0" w:line="240" w:lineRule="auto"/>
      </w:pPr>
      <w:r>
        <w:separator/>
      </w:r>
    </w:p>
  </w:footnote>
  <w:footnote w:type="continuationSeparator" w:id="0">
    <w:p w14:paraId="586CFDD3" w14:textId="77777777" w:rsidR="002639BD" w:rsidRDefault="002639BD">
      <w:pPr>
        <w:spacing w:before="0" w:after="0" w:line="240" w:lineRule="auto"/>
      </w:pPr>
      <w:r>
        <w:continuationSeparator/>
      </w:r>
    </w:p>
  </w:footnote>
  <w:footnote w:id="1">
    <w:p w14:paraId="54D2446C" w14:textId="4D25DE0D" w:rsidR="00783A86" w:rsidRDefault="00515329" w:rsidP="00783A86">
      <w:pPr>
        <w:numPr>
          <w:ilvl w:val="0"/>
          <w:numId w:val="17"/>
        </w:numPr>
        <w:spacing w:before="0" w:after="3" w:line="259" w:lineRule="auto"/>
        <w:ind w:right="18" w:hanging="101"/>
      </w:pPr>
      <w:r>
        <w:rPr>
          <w:rStyle w:val="Refdenotaalpie"/>
        </w:rPr>
        <w:footnoteRef/>
      </w:r>
      <w:r>
        <w:t xml:space="preserve"> </w:t>
      </w:r>
      <w:r>
        <w:rPr>
          <w:sz w:val="18"/>
        </w:rPr>
        <w:t>Valor UTM a enero 202</w:t>
      </w:r>
      <w:r w:rsidR="00C85F89">
        <w:rPr>
          <w:sz w:val="18"/>
        </w:rPr>
        <w:t>5</w:t>
      </w:r>
      <w:r>
        <w:rPr>
          <w:sz w:val="18"/>
        </w:rPr>
        <w:t xml:space="preserve"> = </w:t>
      </w:r>
      <w:r w:rsidR="00783A86">
        <w:rPr>
          <w:sz w:val="18"/>
        </w:rPr>
        <w:t>$ 67 429.  3 UTM son $202.287, honorario bruto. Descontado el impuesto de 14,5%, vigente desde 01/01/ 2025, el aporte neto es $ 172</w:t>
      </w:r>
      <w:r w:rsidR="00C02FE4">
        <w:rPr>
          <w:sz w:val="18"/>
        </w:rPr>
        <w:t>.</w:t>
      </w:r>
      <w:r w:rsidR="00783A86">
        <w:rPr>
          <w:sz w:val="18"/>
        </w:rPr>
        <w:t xml:space="preserve">995 y está sujeto a devolución de impuestos en el siguiente año tributario. </w:t>
      </w:r>
    </w:p>
    <w:p w14:paraId="5A95D678" w14:textId="2197B4D5" w:rsidR="00515329" w:rsidRDefault="0051532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A659" w14:textId="7F7115F5" w:rsidR="00B833B3" w:rsidRDefault="00B833B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64677E" wp14:editId="315DA4AF">
          <wp:simplePos x="0" y="0"/>
          <wp:positionH relativeFrom="page">
            <wp:align>right</wp:align>
          </wp:positionH>
          <wp:positionV relativeFrom="paragraph">
            <wp:posOffset>-333375</wp:posOffset>
          </wp:positionV>
          <wp:extent cx="466725" cy="514350"/>
          <wp:effectExtent l="0" t="0" r="0" b="0"/>
          <wp:wrapNone/>
          <wp:docPr id="1537797509" name="Imagen 1" descr="Imagen que contiene lluvi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436075" name="Imagen 1" descr="Imagen que contiene lluvi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86E"/>
    <w:multiLevelType w:val="hybridMultilevel"/>
    <w:tmpl w:val="7C32EE7A"/>
    <w:lvl w:ilvl="0" w:tplc="42562E06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87C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855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E60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452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EF9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8B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7F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49F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D222E"/>
    <w:multiLevelType w:val="hybridMultilevel"/>
    <w:tmpl w:val="F69202F6"/>
    <w:lvl w:ilvl="0" w:tplc="0B4810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0B56C">
      <w:start w:val="1"/>
      <w:numFmt w:val="bullet"/>
      <w:lvlText w:val="o"/>
      <w:lvlJc w:val="left"/>
      <w:pPr>
        <w:ind w:left="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B56E">
      <w:start w:val="1"/>
      <w:numFmt w:val="bullet"/>
      <w:lvlText w:val="▪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A19AE">
      <w:start w:val="1"/>
      <w:numFmt w:val="bullet"/>
      <w:lvlText w:val="•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0FBEE">
      <w:start w:val="1"/>
      <w:numFmt w:val="bullet"/>
      <w:lvlText w:val="o"/>
      <w:lvlJc w:val="left"/>
      <w:pPr>
        <w:ind w:left="3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AC2E2">
      <w:start w:val="1"/>
      <w:numFmt w:val="bullet"/>
      <w:lvlText w:val="▪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8CD88">
      <w:start w:val="1"/>
      <w:numFmt w:val="bullet"/>
      <w:lvlText w:val="•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20E3C">
      <w:start w:val="1"/>
      <w:numFmt w:val="bullet"/>
      <w:lvlText w:val="o"/>
      <w:lvlJc w:val="left"/>
      <w:pPr>
        <w:ind w:left="5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C244E">
      <w:start w:val="1"/>
      <w:numFmt w:val="bullet"/>
      <w:lvlText w:val="▪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F7DF6"/>
    <w:multiLevelType w:val="hybridMultilevel"/>
    <w:tmpl w:val="4EC67C30"/>
    <w:lvl w:ilvl="0" w:tplc="B10C943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259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60F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401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2D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4E9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622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661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8B7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B087C"/>
    <w:multiLevelType w:val="hybridMultilevel"/>
    <w:tmpl w:val="584CCD36"/>
    <w:lvl w:ilvl="0" w:tplc="42A4F52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E46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DD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C3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4BC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E8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4F0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651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BA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F10FD2"/>
    <w:multiLevelType w:val="hybridMultilevel"/>
    <w:tmpl w:val="2146E2E6"/>
    <w:lvl w:ilvl="0" w:tplc="D5268BCE">
      <w:start w:val="1"/>
      <w:numFmt w:val="bullet"/>
      <w:lvlText w:val=""/>
      <w:lvlJc w:val="left"/>
      <w:pPr>
        <w:ind w:left="566"/>
      </w:pPr>
      <w:rPr>
        <w:rFonts w:ascii="Symbol" w:hAnsi="Symbol" w:hint="default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F9043F"/>
    <w:multiLevelType w:val="hybridMultilevel"/>
    <w:tmpl w:val="F50C5864"/>
    <w:lvl w:ilvl="0" w:tplc="F000C1C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67C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EEC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87A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647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45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E5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63F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BE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94C84"/>
    <w:multiLevelType w:val="hybridMultilevel"/>
    <w:tmpl w:val="F79A8EAA"/>
    <w:lvl w:ilvl="0" w:tplc="730C26C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24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41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006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C1D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4CB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090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81A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9E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12AAE"/>
    <w:multiLevelType w:val="hybridMultilevel"/>
    <w:tmpl w:val="43A80098"/>
    <w:lvl w:ilvl="0" w:tplc="36B892A8">
      <w:start w:val="5"/>
      <w:numFmt w:val="decimal"/>
      <w:lvlText w:val="%1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5FEFD02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026F0">
      <w:start w:val="1"/>
      <w:numFmt w:val="bullet"/>
      <w:lvlText w:val="▪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E8216">
      <w:start w:val="1"/>
      <w:numFmt w:val="bullet"/>
      <w:lvlText w:val="•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41958">
      <w:start w:val="1"/>
      <w:numFmt w:val="bullet"/>
      <w:lvlText w:val="o"/>
      <w:lvlJc w:val="left"/>
      <w:pPr>
        <w:ind w:left="2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8836">
      <w:start w:val="1"/>
      <w:numFmt w:val="bullet"/>
      <w:lvlText w:val="▪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810F2">
      <w:start w:val="1"/>
      <w:numFmt w:val="bullet"/>
      <w:lvlText w:val="•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0D300">
      <w:start w:val="1"/>
      <w:numFmt w:val="bullet"/>
      <w:lvlText w:val="o"/>
      <w:lvlJc w:val="left"/>
      <w:pPr>
        <w:ind w:left="5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C9894">
      <w:start w:val="1"/>
      <w:numFmt w:val="bullet"/>
      <w:lvlText w:val="▪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45257"/>
    <w:multiLevelType w:val="hybridMultilevel"/>
    <w:tmpl w:val="2BD4C488"/>
    <w:lvl w:ilvl="0" w:tplc="375ACB32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E41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E08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AD7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409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CD6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00C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0E7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43E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85ED0"/>
    <w:multiLevelType w:val="hybridMultilevel"/>
    <w:tmpl w:val="4442FC08"/>
    <w:lvl w:ilvl="0" w:tplc="807ECB5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4AD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43B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E7D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EF9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95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88A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A92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A4B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607000"/>
    <w:multiLevelType w:val="hybridMultilevel"/>
    <w:tmpl w:val="FFDA1D92"/>
    <w:lvl w:ilvl="0" w:tplc="C3FC1DB8">
      <w:start w:val="1"/>
      <w:numFmt w:val="bullet"/>
      <w:lvlText w:val="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E1D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27D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9861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22C0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A93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5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EB9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257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247041"/>
    <w:multiLevelType w:val="hybridMultilevel"/>
    <w:tmpl w:val="62F6E324"/>
    <w:lvl w:ilvl="0" w:tplc="A08236D8">
      <w:start w:val="1"/>
      <w:numFmt w:val="bullet"/>
      <w:lvlText w:val="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241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CA1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095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E6F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209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90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EBA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E89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CB62B6"/>
    <w:multiLevelType w:val="hybridMultilevel"/>
    <w:tmpl w:val="5D089092"/>
    <w:lvl w:ilvl="0" w:tplc="A2C26B6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03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C0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40E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27B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C73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AD3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E03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AD0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A12953"/>
    <w:multiLevelType w:val="hybridMultilevel"/>
    <w:tmpl w:val="2B828988"/>
    <w:lvl w:ilvl="0" w:tplc="9C68EFC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29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D8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0A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8F4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CAA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6B6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207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249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5D4DC0"/>
    <w:multiLevelType w:val="hybridMultilevel"/>
    <w:tmpl w:val="E2BE3B7A"/>
    <w:lvl w:ilvl="0" w:tplc="0AF0DD2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C41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C2E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C8A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274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E95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689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8F8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AA9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213BAF"/>
    <w:multiLevelType w:val="hybridMultilevel"/>
    <w:tmpl w:val="D590A32A"/>
    <w:lvl w:ilvl="0" w:tplc="084A78C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2A8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849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C73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2F9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074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A0F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E5E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064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6C615B"/>
    <w:multiLevelType w:val="hybridMultilevel"/>
    <w:tmpl w:val="CC22BCDE"/>
    <w:lvl w:ilvl="0" w:tplc="6CB85BCE">
      <w:start w:val="1"/>
      <w:numFmt w:val="bullet"/>
      <w:lvlText w:val="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7D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CED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7A08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72A2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2D4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8951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A354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98A7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E57C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4064470">
    <w:abstractNumId w:val="11"/>
  </w:num>
  <w:num w:numId="2" w16cid:durableId="1114055009">
    <w:abstractNumId w:val="12"/>
  </w:num>
  <w:num w:numId="3" w16cid:durableId="1347946388">
    <w:abstractNumId w:val="8"/>
  </w:num>
  <w:num w:numId="4" w16cid:durableId="1633512434">
    <w:abstractNumId w:val="9"/>
  </w:num>
  <w:num w:numId="5" w16cid:durableId="1023553870">
    <w:abstractNumId w:val="1"/>
  </w:num>
  <w:num w:numId="6" w16cid:durableId="2102680386">
    <w:abstractNumId w:val="15"/>
  </w:num>
  <w:num w:numId="7" w16cid:durableId="1934314909">
    <w:abstractNumId w:val="0"/>
  </w:num>
  <w:num w:numId="8" w16cid:durableId="440880011">
    <w:abstractNumId w:val="3"/>
  </w:num>
  <w:num w:numId="9" w16cid:durableId="1565528994">
    <w:abstractNumId w:val="16"/>
  </w:num>
  <w:num w:numId="10" w16cid:durableId="252981235">
    <w:abstractNumId w:val="5"/>
  </w:num>
  <w:num w:numId="11" w16cid:durableId="82117014">
    <w:abstractNumId w:val="2"/>
  </w:num>
  <w:num w:numId="12" w16cid:durableId="1609002435">
    <w:abstractNumId w:val="13"/>
  </w:num>
  <w:num w:numId="13" w16cid:durableId="1290086202">
    <w:abstractNumId w:val="10"/>
  </w:num>
  <w:num w:numId="14" w16cid:durableId="875583709">
    <w:abstractNumId w:val="6"/>
  </w:num>
  <w:num w:numId="15" w16cid:durableId="926498686">
    <w:abstractNumId w:val="14"/>
  </w:num>
  <w:num w:numId="16" w16cid:durableId="740979052">
    <w:abstractNumId w:val="4"/>
  </w:num>
  <w:num w:numId="17" w16cid:durableId="127841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15"/>
    <w:rsid w:val="00000477"/>
    <w:rsid w:val="000147AF"/>
    <w:rsid w:val="00043C98"/>
    <w:rsid w:val="00054B4A"/>
    <w:rsid w:val="00055153"/>
    <w:rsid w:val="00064562"/>
    <w:rsid w:val="000E1C71"/>
    <w:rsid w:val="00104F1B"/>
    <w:rsid w:val="00171F66"/>
    <w:rsid w:val="0019072A"/>
    <w:rsid w:val="001954DF"/>
    <w:rsid w:val="001A2FD8"/>
    <w:rsid w:val="001F3995"/>
    <w:rsid w:val="0020525F"/>
    <w:rsid w:val="00205422"/>
    <w:rsid w:val="002316AC"/>
    <w:rsid w:val="002369F2"/>
    <w:rsid w:val="0024356C"/>
    <w:rsid w:val="00260DF8"/>
    <w:rsid w:val="002639BD"/>
    <w:rsid w:val="00265765"/>
    <w:rsid w:val="00286274"/>
    <w:rsid w:val="002B410E"/>
    <w:rsid w:val="002D7B95"/>
    <w:rsid w:val="002F7A18"/>
    <w:rsid w:val="003025F3"/>
    <w:rsid w:val="0034177C"/>
    <w:rsid w:val="00367415"/>
    <w:rsid w:val="003734FF"/>
    <w:rsid w:val="003A7D7B"/>
    <w:rsid w:val="003C75F3"/>
    <w:rsid w:val="004227DE"/>
    <w:rsid w:val="0046593E"/>
    <w:rsid w:val="00483D30"/>
    <w:rsid w:val="00484815"/>
    <w:rsid w:val="00491847"/>
    <w:rsid w:val="00497221"/>
    <w:rsid w:val="004B7A47"/>
    <w:rsid w:val="004E1756"/>
    <w:rsid w:val="00515329"/>
    <w:rsid w:val="00586EE2"/>
    <w:rsid w:val="005912D9"/>
    <w:rsid w:val="005C029D"/>
    <w:rsid w:val="005F4BD6"/>
    <w:rsid w:val="00613850"/>
    <w:rsid w:val="00683AC9"/>
    <w:rsid w:val="00692912"/>
    <w:rsid w:val="006F0632"/>
    <w:rsid w:val="00730ED0"/>
    <w:rsid w:val="00734C6F"/>
    <w:rsid w:val="0074361D"/>
    <w:rsid w:val="00783A86"/>
    <w:rsid w:val="007B0320"/>
    <w:rsid w:val="007C1368"/>
    <w:rsid w:val="007D3DD4"/>
    <w:rsid w:val="00845195"/>
    <w:rsid w:val="008474DE"/>
    <w:rsid w:val="00852D8B"/>
    <w:rsid w:val="00865171"/>
    <w:rsid w:val="00870F9A"/>
    <w:rsid w:val="008C06E2"/>
    <w:rsid w:val="008D24B2"/>
    <w:rsid w:val="00903E0F"/>
    <w:rsid w:val="009043C3"/>
    <w:rsid w:val="00917127"/>
    <w:rsid w:val="0094496A"/>
    <w:rsid w:val="009806AD"/>
    <w:rsid w:val="00980A41"/>
    <w:rsid w:val="009A614B"/>
    <w:rsid w:val="00A172E1"/>
    <w:rsid w:val="00A441BF"/>
    <w:rsid w:val="00A63216"/>
    <w:rsid w:val="00A80D0F"/>
    <w:rsid w:val="00A85BB7"/>
    <w:rsid w:val="00AB3B50"/>
    <w:rsid w:val="00B26223"/>
    <w:rsid w:val="00B41C89"/>
    <w:rsid w:val="00B70090"/>
    <w:rsid w:val="00B833B3"/>
    <w:rsid w:val="00BC1D8E"/>
    <w:rsid w:val="00BD3D85"/>
    <w:rsid w:val="00BE7296"/>
    <w:rsid w:val="00BF2042"/>
    <w:rsid w:val="00C02FE4"/>
    <w:rsid w:val="00C11B7F"/>
    <w:rsid w:val="00C322AB"/>
    <w:rsid w:val="00C34243"/>
    <w:rsid w:val="00C42F1A"/>
    <w:rsid w:val="00C442F2"/>
    <w:rsid w:val="00C66314"/>
    <w:rsid w:val="00C77E00"/>
    <w:rsid w:val="00C85F89"/>
    <w:rsid w:val="00CC6255"/>
    <w:rsid w:val="00D056BB"/>
    <w:rsid w:val="00D34851"/>
    <w:rsid w:val="00D94345"/>
    <w:rsid w:val="00D94EDE"/>
    <w:rsid w:val="00D9521C"/>
    <w:rsid w:val="00D953FA"/>
    <w:rsid w:val="00D96C91"/>
    <w:rsid w:val="00E040EB"/>
    <w:rsid w:val="00E04928"/>
    <w:rsid w:val="00E92ACC"/>
    <w:rsid w:val="00EA0306"/>
    <w:rsid w:val="00EA4804"/>
    <w:rsid w:val="00EB4EE9"/>
    <w:rsid w:val="00EE237C"/>
    <w:rsid w:val="00F64363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E6769"/>
  <w15:docId w15:val="{7EEAEA6F-23AA-4EEF-AB73-A85DA2C6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D85"/>
  </w:style>
  <w:style w:type="paragraph" w:styleId="Ttulo1">
    <w:name w:val="heading 1"/>
    <w:basedOn w:val="Normal"/>
    <w:next w:val="Normal"/>
    <w:link w:val="Ttulo1Car"/>
    <w:uiPriority w:val="9"/>
    <w:qFormat/>
    <w:rsid w:val="00BD3D8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D8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D8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D8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D8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D8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D8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D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D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D8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BD3D85"/>
    <w:rPr>
      <w:caps/>
      <w:spacing w:val="15"/>
      <w:shd w:val="clear" w:color="auto" w:fill="C1E4F5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3D85"/>
    <w:rPr>
      <w:caps/>
      <w:color w:val="0A2F4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D85"/>
    <w:rPr>
      <w:caps/>
      <w:color w:val="0F476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D85"/>
    <w:rPr>
      <w:caps/>
      <w:color w:val="0F476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D85"/>
    <w:rPr>
      <w:caps/>
      <w:color w:val="0F476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D85"/>
    <w:rPr>
      <w:caps/>
      <w:color w:val="0F476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D85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D85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D3D85"/>
    <w:rPr>
      <w:b/>
      <w:bCs/>
      <w:color w:val="0F476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D3D8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3D8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D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BD3D85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BD3D85"/>
    <w:rPr>
      <w:b/>
      <w:bCs/>
    </w:rPr>
  </w:style>
  <w:style w:type="character" w:styleId="nfasis">
    <w:name w:val="Emphasis"/>
    <w:uiPriority w:val="20"/>
    <w:qFormat/>
    <w:rsid w:val="00BD3D85"/>
    <w:rPr>
      <w:caps/>
      <w:color w:val="0A2F40" w:themeColor="accent1" w:themeShade="7F"/>
      <w:spacing w:val="5"/>
    </w:rPr>
  </w:style>
  <w:style w:type="paragraph" w:styleId="Sinespaciado">
    <w:name w:val="No Spacing"/>
    <w:uiPriority w:val="1"/>
    <w:qFormat/>
    <w:rsid w:val="00BD3D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D3D8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D3D85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D8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3D85"/>
    <w:rPr>
      <w:color w:val="156082" w:themeColor="accent1"/>
      <w:sz w:val="24"/>
      <w:szCs w:val="24"/>
    </w:rPr>
  </w:style>
  <w:style w:type="character" w:styleId="nfasissutil">
    <w:name w:val="Subtle Emphasis"/>
    <w:uiPriority w:val="19"/>
    <w:qFormat/>
    <w:rsid w:val="00BD3D85"/>
    <w:rPr>
      <w:i/>
      <w:iCs/>
      <w:color w:val="0A2F40" w:themeColor="accent1" w:themeShade="7F"/>
    </w:rPr>
  </w:style>
  <w:style w:type="character" w:styleId="nfasisintenso">
    <w:name w:val="Intense Emphasis"/>
    <w:uiPriority w:val="21"/>
    <w:qFormat/>
    <w:rsid w:val="00BD3D85"/>
    <w:rPr>
      <w:b/>
      <w:bCs/>
      <w:caps/>
      <w:color w:val="0A2F40" w:themeColor="accent1" w:themeShade="7F"/>
      <w:spacing w:val="10"/>
    </w:rPr>
  </w:style>
  <w:style w:type="character" w:styleId="Referenciasutil">
    <w:name w:val="Subtle Reference"/>
    <w:uiPriority w:val="31"/>
    <w:qFormat/>
    <w:rsid w:val="00BD3D85"/>
    <w:rPr>
      <w:b/>
      <w:bCs/>
      <w:color w:val="156082" w:themeColor="accent1"/>
    </w:rPr>
  </w:style>
  <w:style w:type="character" w:styleId="Referenciaintensa">
    <w:name w:val="Intense Reference"/>
    <w:uiPriority w:val="32"/>
    <w:qFormat/>
    <w:rsid w:val="00BD3D85"/>
    <w:rPr>
      <w:b/>
      <w:bCs/>
      <w:i/>
      <w:iCs/>
      <w:caps/>
      <w:color w:val="156082" w:themeColor="accent1"/>
    </w:rPr>
  </w:style>
  <w:style w:type="character" w:styleId="Ttulodellibro">
    <w:name w:val="Book Title"/>
    <w:uiPriority w:val="33"/>
    <w:qFormat/>
    <w:rsid w:val="00BD3D85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D3D85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BD3D8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D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047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477"/>
  </w:style>
  <w:style w:type="paragraph" w:styleId="Piedepgina">
    <w:name w:val="footer"/>
    <w:basedOn w:val="Normal"/>
    <w:link w:val="PiedepginaCar"/>
    <w:uiPriority w:val="99"/>
    <w:unhideWhenUsed/>
    <w:rsid w:val="0000047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477"/>
  </w:style>
  <w:style w:type="paragraph" w:styleId="Prrafodelista">
    <w:name w:val="List Paragraph"/>
    <w:basedOn w:val="Normal"/>
    <w:uiPriority w:val="34"/>
    <w:qFormat/>
    <w:rsid w:val="00C77E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15329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5329"/>
  </w:style>
  <w:style w:type="character" w:styleId="Refdenotaalpie">
    <w:name w:val="footnote reference"/>
    <w:basedOn w:val="Fuentedeprrafopredeter"/>
    <w:uiPriority w:val="99"/>
    <w:semiHidden/>
    <w:unhideWhenUsed/>
    <w:rsid w:val="0051532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C02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ja.mineduc.cl/" TargetMode="External"/><Relationship Id="rId13" Type="http://schemas.openxmlformats.org/officeDocument/2006/relationships/hyperlink" Target="https://encuestas.mineduc.cl/index.php/37159?lang=es-C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ja.mineduc.c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ja.mineduc.c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ja.mineduc.cl/" TargetMode="External"/><Relationship Id="rId10" Type="http://schemas.openxmlformats.org/officeDocument/2006/relationships/hyperlink" Target="https://epja.mineduc.c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pja.mineduc.cl/" TargetMode="External"/><Relationship Id="rId14" Type="http://schemas.openxmlformats.org/officeDocument/2006/relationships/hyperlink" Target="https://epja.mineduc.c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0DAB-05C1-45B3-A60C-3A61A71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2137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Soto Matamala;Soledad Rodiño Durán;Loreto Chávez Orellana</dc:creator>
  <cp:keywords/>
  <cp:lastModifiedBy>Soledad Rodiño Duran</cp:lastModifiedBy>
  <cp:revision>22</cp:revision>
  <dcterms:created xsi:type="dcterms:W3CDTF">2025-01-07T20:33:00Z</dcterms:created>
  <dcterms:modified xsi:type="dcterms:W3CDTF">2025-01-29T14:45:00Z</dcterms:modified>
</cp:coreProperties>
</file>